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w:body>
    <w:p>
      <w:pPr>
        <w:pStyle w:val="Title"/>
      </w:pPr>
      <w:r>
        <w:t xml:space="preserve">My First 5-Star Barbing Portfolio — Project Workbook</w:t>
      </w:r>
    </w:p>
    <w:p>
      <w:pPr/>
      <w:r>
        <w:rPr>
          <w:color w:val="475569"/>
        </w:rPr>
        <w:t xml:space="preserve">Capstone project for “Barbing &amp; Grooming” · Trades · Beginner-friendly · Skillnaija (free course, verifiable certificate)</w:t>
      </w:r>
    </w:p>
    <w:p>
      <w:pPr>
        <w:shd w:val="clear" w:color="auto" w:fill="F0FDF4"/>
        <w:spacing w:before="120" w:after="120"/>
        <w:ind w:left="200" w:right="200"/>
      </w:pPr>
      <w:r>
        <w:t xml:space="preserve">Pass mark: 70% · Submit at www.skillnaija.org → the course → “Submit your project”</w:t>
      </w:r>
    </w:p>
    <w:p>
      <w:pPr>
        <w:pStyle w:val="Heading1"/>
      </w:pPr>
      <w:r>
        <w:t xml:space="preserve">How to use this workbook</w:t>
      </w:r>
    </w:p>
    <w:p>
      <w:pPr/>
      <w:r>
        <w:t xml:space="preserve">Certificates on Skillnaija are earned by passing this project, not by finishing the lessons. This workbook is the whole brief in one file so you never have to search for what is required.</w:t>
      </w:r>
    </w:p>
    <w:p>
      <w:pPr>
        <w:pStyle w:val="ListParagraph"/>
        <w:numPr>
          <w:ilvl w:val="0"/>
          <w:numId w:val="1"/>
        </w:numPr>
      </w:pPr>
      <w:r>
        <w:t xml:space="preserve">Work through every step below and write your answers under it (type here, or print and write by hand, then photograph).</w:t>
      </w:r>
    </w:p>
    <w:p>
      <w:pPr>
        <w:pStyle w:val="ListParagraph"/>
        <w:numPr>
          <w:ilvl w:val="0"/>
          <w:numId w:val="1"/>
        </w:numPr>
      </w:pPr>
      <w:r>
        <w:t xml:space="preserve">Keep evidence as you go: photos, screenshots, spreadsheets, receipts, links. Tick the evidence checklist before you submit.</w:t>
      </w:r>
    </w:p>
    <w:p>
      <w:pPr>
        <w:pStyle w:val="ListParagraph"/>
        <w:numPr>
          <w:ilvl w:val="0"/>
          <w:numId w:val="1"/>
        </w:numPr>
      </w:pPr>
      <w:r>
        <w:t xml:space="preserve">Score yourself against the rubric at the end. If you would not give yourself the pass mark, improve the weak part first — you can only resubmit after a fail, not after a pass.</w:t>
      </w:r>
    </w:p>
    <w:p>
      <w:pPr>
        <w:pStyle w:val="ListParagraph"/>
        <w:numPr>
          <w:ilvl w:val="0"/>
          <w:numId w:val="1"/>
        </w:numPr>
      </w:pPr>
      <w:r>
        <w:t xml:space="preserve">Then upload this workbook (and your evidence) to Google Drive, make the link PUBLIC using the steps at the end, and paste the link into the submission box together with your write-up.</w:t>
      </w:r>
    </w:p>
    <w:p>
      <w:pPr>
        <w:pStyle w:val="Heading1"/>
      </w:pPr>
      <w:r>
        <w:t xml:space="preserve">Your brief — what to submit</w:t>
      </w:r>
    </w:p>
    <w:p>
      <w:pPr/>
      <w:r>
        <w:t xml:space="preserve">A shareable Google Drive link containing 5 'before' and 5 'after' photos, client feedback notes for each cut, and your personal reflection.</w:t>
      </w:r>
    </w:p>
    <w:p>
      <w:pPr>
        <w:pStyle w:val="Heading1"/>
      </w:pPr>
      <w:r>
        <w:t xml:space="preserve">What to do, step by step</w:t>
      </w:r>
    </w:p>
    <w:p>
      <w:pPr>
        <w:pStyle w:val="Heading2"/>
      </w:pPr>
      <w:r>
        <w:t xml:space="preserve">Step 1 of 5</w:t>
      </w:r>
    </w:p>
    <w:p>
      <w:pPr/>
      <w:r>
        <w:t xml:space="preserve">Over the next 2 weeks, practice your barbing skills on at least 5 different people (friends, family, neighbours). Aim for a variety of styles if possible, e.g., a clean shave, a low fade, a simple trim.</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2 of 5</w:t>
      </w:r>
    </w:p>
    <w:p>
      <w:pPr/>
      <w:r>
        <w:t xml:space="preserve">For EACH haircut, take clear 'before' and 'after' photos using your phone. Ensure good lighting and show the front, sides, and back of the head. Ask for permission before taking photos!</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3 of 5</w:t>
      </w:r>
    </w:p>
    <w:p>
      <w:pPr/>
      <w:r>
        <w:t xml:space="preserve">After each haircut, ask your 'client' for honest feedback on your work (e.g., 'Was the cut even?', 'Did you like the style?', 'Was I gentle?'). Briefly note down their comments.</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4 of 5</w:t>
      </w:r>
    </w:p>
    <w:p>
      <w:pPr/>
      <w:r>
        <w:t xml:space="preserve">Compile all your 'before' and 'after' photos (10 photos total) and the client feedback into a single Google Drive folder. Make sure the folder is shareable via a link.</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5 of 5</w:t>
      </w:r>
    </w:p>
    <w:p>
      <w:pPr/>
      <w:r>
        <w:t xml:space="preserve">Write a short reflection (100-150 words) on what you learned from these 5 haircuts, challenges you faced, and how you plan to improve. Include this reflection as a document inside your Google Drive folder.</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Evidence checklist — tick before you submit</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4600"/>
        <w:gridCol w:w="1600"/>
        <w:gridCol w:w="3000"/>
      </w:tblGrid>
      <w:tr>
        <w:tc>
          <w:tcPr>
            <w:tcW w:w="4600" w:type="dxa"/>
            <w:shd w:val="clear" w:color="auto" w:fill="DCFCE7"/>
          </w:tcPr>
          <w:p>
            <w:pPr/>
            <w:r>
              <w:rPr>
                <w:b/>
              </w:rPr>
              <w:t xml:space="preserve">Evidence</w:t>
            </w:r>
          </w:p>
        </w:tc>
        <w:tc>
          <w:tcPr>
            <w:tcW w:w="1600" w:type="dxa"/>
            <w:shd w:val="clear" w:color="auto" w:fill="DCFCE7"/>
          </w:tcPr>
          <w:p>
            <w:pPr/>
            <w:r>
              <w:rPr>
                <w:b/>
              </w:rPr>
              <w:t xml:space="preserve">Included? (✓)</w:t>
            </w:r>
          </w:p>
        </w:tc>
        <w:tc>
          <w:tcPr>
            <w:tcW w:w="3000" w:type="dxa"/>
            <w:shd w:val="clear" w:color="auto" w:fill="DCFCE7"/>
          </w:tcPr>
          <w:p>
            <w:pPr/>
            <w:r>
              <w:rPr>
                <w:b/>
              </w:rPr>
              <w:t xml:space="preserve">Where is it (file / link / page)</w:t>
            </w:r>
          </w:p>
        </w:tc>
      </w:tr>
      <w:tr>
        <w:tc>
          <w:tcPr>
            <w:tcW w:w="4600" w:type="dxa"/>
          </w:tcPr>
          <w:p>
            <w:pPr/>
            <w:r>
              <w:t xml:space="preserve">Step 1 — work and proof</w:t>
            </w:r>
          </w:p>
        </w:tc>
        <w:tc>
          <w:tcPr>
            <w:tcW w:w="1600" w:type="dxa"/>
          </w:tcPr>
          <w:p>
            <w:pPr/>
            <w:r>
              <w:t xml:space="preserve"/>
            </w:r>
          </w:p>
        </w:tc>
        <w:tc>
          <w:tcPr>
            <w:tcW w:w="3000" w:type="dxa"/>
          </w:tcPr>
          <w:p>
            <w:pPr/>
            <w:r>
              <w:t xml:space="preserve"/>
            </w:r>
          </w:p>
        </w:tc>
      </w:tr>
      <w:tr>
        <w:tc>
          <w:tcPr>
            <w:tcW w:w="4600" w:type="dxa"/>
          </w:tcPr>
          <w:p>
            <w:pPr/>
            <w:r>
              <w:t xml:space="preserve">Step 2 — work and proof</w:t>
            </w:r>
          </w:p>
        </w:tc>
        <w:tc>
          <w:tcPr>
            <w:tcW w:w="1600" w:type="dxa"/>
          </w:tcPr>
          <w:p>
            <w:pPr/>
            <w:r>
              <w:t xml:space="preserve"/>
            </w:r>
          </w:p>
        </w:tc>
        <w:tc>
          <w:tcPr>
            <w:tcW w:w="3000" w:type="dxa"/>
          </w:tcPr>
          <w:p>
            <w:pPr/>
            <w:r>
              <w:t xml:space="preserve"/>
            </w:r>
          </w:p>
        </w:tc>
      </w:tr>
      <w:tr>
        <w:tc>
          <w:tcPr>
            <w:tcW w:w="4600" w:type="dxa"/>
          </w:tcPr>
          <w:p>
            <w:pPr/>
            <w:r>
              <w:t xml:space="preserve">Step 3 — work and proof</w:t>
            </w:r>
          </w:p>
        </w:tc>
        <w:tc>
          <w:tcPr>
            <w:tcW w:w="1600" w:type="dxa"/>
          </w:tcPr>
          <w:p>
            <w:pPr/>
            <w:r>
              <w:t xml:space="preserve"/>
            </w:r>
          </w:p>
        </w:tc>
        <w:tc>
          <w:tcPr>
            <w:tcW w:w="3000" w:type="dxa"/>
          </w:tcPr>
          <w:p>
            <w:pPr/>
            <w:r>
              <w:t xml:space="preserve"/>
            </w:r>
          </w:p>
        </w:tc>
      </w:tr>
      <w:tr>
        <w:tc>
          <w:tcPr>
            <w:tcW w:w="4600" w:type="dxa"/>
          </w:tcPr>
          <w:p>
            <w:pPr/>
            <w:r>
              <w:t xml:space="preserve">Step 4 — work and proof</w:t>
            </w:r>
          </w:p>
        </w:tc>
        <w:tc>
          <w:tcPr>
            <w:tcW w:w="1600" w:type="dxa"/>
          </w:tcPr>
          <w:p>
            <w:pPr/>
            <w:r>
              <w:t xml:space="preserve"/>
            </w:r>
          </w:p>
        </w:tc>
        <w:tc>
          <w:tcPr>
            <w:tcW w:w="3000" w:type="dxa"/>
          </w:tcPr>
          <w:p>
            <w:pPr/>
            <w:r>
              <w:t xml:space="preserve"/>
            </w:r>
          </w:p>
        </w:tc>
      </w:tr>
      <w:tr>
        <w:tc>
          <w:tcPr>
            <w:tcW w:w="4600" w:type="dxa"/>
          </w:tcPr>
          <w:p>
            <w:pPr/>
            <w:r>
              <w:t xml:space="preserve">Step 5 — work and proof</w:t>
            </w:r>
          </w:p>
        </w:tc>
        <w:tc>
          <w:tcPr>
            <w:tcW w:w="1600" w:type="dxa"/>
          </w:tcPr>
          <w:p>
            <w:pPr/>
            <w:r>
              <w:t xml:space="preserve"/>
            </w:r>
          </w:p>
        </w:tc>
        <w:tc>
          <w:tcPr>
            <w:tcW w:w="3000" w:type="dxa"/>
          </w:tcPr>
          <w:p>
            <w:pPr/>
            <w:r>
              <w:t xml:space="preserve"/>
            </w:r>
          </w:p>
        </w:tc>
      </w:tr>
      <w:tr>
        <w:tc>
          <w:tcPr>
            <w:tcW w:w="4600" w:type="dxa"/>
          </w:tcPr>
          <w:p>
            <w:pPr/>
            <w:r>
              <w:t xml:space="preserve">The final deliverable described in the brief</w:t>
            </w:r>
          </w:p>
        </w:tc>
        <w:tc>
          <w:tcPr>
            <w:tcW w:w="1600" w:type="dxa"/>
          </w:tcPr>
          <w:p>
            <w:pPr/>
            <w:r>
              <w:t xml:space="preserve"/>
            </w:r>
          </w:p>
        </w:tc>
        <w:tc>
          <w:tcPr>
            <w:tcW w:w="3000" w:type="dxa"/>
          </w:tcPr>
          <w:p>
            <w:pPr/>
            <w:r>
              <w:t xml:space="preserve"/>
            </w:r>
          </w:p>
        </w:tc>
      </w:tr>
      <w:tr>
        <w:tc>
          <w:tcPr>
            <w:tcW w:w="4600" w:type="dxa"/>
          </w:tcPr>
          <w:p>
            <w:pPr/>
            <w:r>
              <w:t xml:space="preserve">Your write-up (what you did, choices, what you learned)</w:t>
            </w:r>
          </w:p>
        </w:tc>
        <w:tc>
          <w:tcPr>
            <w:tcW w:w="1600" w:type="dxa"/>
          </w:tcPr>
          <w:p>
            <w:pPr/>
            <w:r>
              <w:t xml:space="preserve"/>
            </w:r>
          </w:p>
        </w:tc>
        <w:tc>
          <w:tcPr>
            <w:tcW w:w="3000" w:type="dxa"/>
          </w:tcPr>
          <w:p>
            <w:pPr/>
            <w:r>
              <w:t xml:space="preserve"/>
            </w:r>
          </w:p>
        </w:tc>
      </w:tr>
      <w:tr>
        <w:tc>
          <w:tcPr>
            <w:tcW w:w="4600" w:type="dxa"/>
          </w:tcPr>
          <w:p>
            <w:pPr/>
            <w:r>
              <w:t xml:space="preserve">Link tested in an incognito window — opens without sign-in</w:t>
            </w:r>
          </w:p>
        </w:tc>
        <w:tc>
          <w:tcPr>
            <w:tcW w:w="1600" w:type="dxa"/>
          </w:tcPr>
          <w:p>
            <w:pPr/>
            <w:r>
              <w:t xml:space="preserve"/>
            </w:r>
          </w:p>
        </w:tc>
        <w:tc>
          <w:tcPr>
            <w:tcW w:w="3000" w:type="dxa"/>
          </w:tcPr>
          <w:p>
            <w:pPr/>
            <w:r>
              <w:t xml:space="preserve"/>
            </w:r>
          </w:p>
        </w:tc>
      </w:tr>
    </w:tbl>
    <w:p>
      <w:pPr>
        <w:pStyle w:val="Heading1"/>
      </w:pPr>
      <w:r>
        <w:t xml:space="preserve">How it is graded — score yourself first</w:t>
      </w:r>
    </w:p>
    <w:p>
      <w:pPr/>
      <w:r>
        <w:t xml:space="preserve">The examiner scores each criterion 0–100 and weights them as below. You need 70% overall to pass.</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6000"/>
        <w:gridCol w:w="1200"/>
        <w:gridCol w:w="2000"/>
      </w:tblGrid>
      <w:tr>
        <w:tc>
          <w:tcPr>
            <w:tcW w:w="6000" w:type="dxa"/>
            <w:shd w:val="clear" w:color="auto" w:fill="DCFCE7"/>
          </w:tcPr>
          <w:p>
            <w:pPr/>
            <w:r>
              <w:rPr>
                <w:b/>
              </w:rPr>
              <w:t xml:space="preserve">Criterion</w:t>
            </w:r>
          </w:p>
        </w:tc>
        <w:tc>
          <w:tcPr>
            <w:tcW w:w="1200" w:type="dxa"/>
            <w:shd w:val="clear" w:color="auto" w:fill="DCFCE7"/>
          </w:tcPr>
          <w:p>
            <w:pPr/>
            <w:r>
              <w:rPr>
                <w:b/>
              </w:rPr>
              <w:t xml:space="preserve">Weight</w:t>
            </w:r>
          </w:p>
        </w:tc>
        <w:tc>
          <w:tcPr>
            <w:tcW w:w="2000" w:type="dxa"/>
            <w:shd w:val="clear" w:color="auto" w:fill="DCFCE7"/>
          </w:tcPr>
          <w:p>
            <w:pPr/>
            <w:r>
              <w:rPr>
                <w:b/>
              </w:rPr>
              <w:t xml:space="preserve">My honest score (0–100)</w:t>
            </w:r>
          </w:p>
        </w:tc>
      </w:tr>
      <w:tr>
        <w:tc>
          <w:tcPr>
            <w:tcW w:w="6000" w:type="dxa"/>
          </w:tcPr>
          <w:p>
            <w:pPr/>
            <w:r>
              <w:t xml:space="preserve">Quality of Haircuts (based on photos)</w:t>
            </w:r>
          </w:p>
        </w:tc>
        <w:tc>
          <w:tcPr>
            <w:tcW w:w="1200" w:type="dxa"/>
          </w:tcPr>
          <w:p>
            <w:pPr/>
            <w:r>
              <w:t xml:space="preserve">40%</w:t>
            </w:r>
          </w:p>
        </w:tc>
        <w:tc>
          <w:tcPr>
            <w:tcW w:w="2000" w:type="dxa"/>
          </w:tcPr>
          <w:p>
            <w:pPr/>
            <w:r>
              <w:t xml:space="preserve"/>
            </w:r>
          </w:p>
        </w:tc>
      </w:tr>
      <w:tr>
        <w:tc>
          <w:tcPr>
            <w:tcW w:w="6000" w:type="dxa"/>
          </w:tcPr>
          <w:p>
            <w:pPr/>
            <w:r>
              <w:t xml:space="preserve">Clarity and Completeness of 'Before &amp; After' Photos</w:t>
            </w:r>
          </w:p>
        </w:tc>
        <w:tc>
          <w:tcPr>
            <w:tcW w:w="1200" w:type="dxa"/>
          </w:tcPr>
          <w:p>
            <w:pPr/>
            <w:r>
              <w:t xml:space="preserve">25%</w:t>
            </w:r>
          </w:p>
        </w:tc>
        <w:tc>
          <w:tcPr>
            <w:tcW w:w="2000" w:type="dxa"/>
          </w:tcPr>
          <w:p>
            <w:pPr/>
            <w:r>
              <w:t xml:space="preserve"/>
            </w:r>
          </w:p>
        </w:tc>
      </w:tr>
      <w:tr>
        <w:tc>
          <w:tcPr>
            <w:tcW w:w="6000" w:type="dxa"/>
          </w:tcPr>
          <w:p>
            <w:pPr/>
            <w:r>
              <w:t xml:space="preserve">Evidence of Client Feedback &amp; Learning</w:t>
            </w:r>
          </w:p>
        </w:tc>
        <w:tc>
          <w:tcPr>
            <w:tcW w:w="1200" w:type="dxa"/>
          </w:tcPr>
          <w:p>
            <w:pPr/>
            <w:r>
              <w:t xml:space="preserve">20%</w:t>
            </w:r>
          </w:p>
        </w:tc>
        <w:tc>
          <w:tcPr>
            <w:tcW w:w="2000" w:type="dxa"/>
          </w:tcPr>
          <w:p>
            <w:pPr/>
            <w:r>
              <w:t xml:space="preserve"/>
            </w:r>
          </w:p>
        </w:tc>
      </w:tr>
      <w:tr>
        <w:tc>
          <w:tcPr>
            <w:tcW w:w="6000" w:type="dxa"/>
          </w:tcPr>
          <w:p>
            <w:pPr/>
            <w:r>
              <w:t xml:space="preserve">Quality of Personal Reflection</w:t>
            </w:r>
          </w:p>
        </w:tc>
        <w:tc>
          <w:tcPr>
            <w:tcW w:w="1200" w:type="dxa"/>
          </w:tcPr>
          <w:p>
            <w:pPr/>
            <w:r>
              <w:t xml:space="preserve">15%</w:t>
            </w:r>
          </w:p>
        </w:tc>
        <w:tc>
          <w:tcPr>
            <w:tcW w:w="2000" w:type="dxa"/>
          </w:tcPr>
          <w:p>
            <w:pPr/>
            <w:r>
              <w:t xml:space="preserve"/>
            </w:r>
          </w:p>
        </w:tc>
      </w:tr>
    </w:tbl>
    <w:p>
      <w:pPr/>
      <w:r>
        <w:rPr>
          <w:i/>
          <w:color w:val="475569"/>
        </w:rPr>
        <w:t xml:space="preserve">A useful habit: read each criterion and ask “where in my submission would an examiner SEE this?” If you cannot point to it, it is not there yet.</w:t>
      </w:r>
    </w:p>
    <w:p>
      <w:pPr>
        <w:pStyle w:val="Heading1"/>
      </w:pPr>
      <w:r>
        <w:t xml:space="preserve">Your write-up — paste this into the submission box</w:t>
      </w:r>
    </w:p>
    <w:p>
      <w:pPr/>
      <w:r>
        <w:t xml:space="preserve">Keep it under 5,000 characters. Three short parts:</w:t>
      </w:r>
    </w:p>
    <w:p>
      <w:pPr>
        <w:pStyle w:val="Heading2"/>
      </w:pPr>
      <w:r>
        <w:t xml:space="preserve">1. What I did</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2. The choices I made and why</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3. What I learned and what I would improve next time</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Before you submit — make your link PUBLIC</w:t>
      </w:r>
    </w:p>
    <w:p>
      <w:pPr>
        <w:shd w:val="clear" w:color="auto" w:fill="FEF3C7"/>
        <w:spacing w:before="120" w:after="120"/>
        <w:ind w:left="200" w:right="200"/>
      </w:pPr>
      <w:r>
        <w:t xml:space="preserve">Learners fail this project for one avoidable reason: the link they paste is private. The examiner and any employer who later views your certificate cannot “request access” — a link that asks for sign-in counts as no submission.</w:t>
      </w:r>
    </w:p>
    <w:p>
      <w:pPr>
        <w:pStyle w:val="ListParagraph"/>
        <w:numPr>
          <w:ilvl w:val="0"/>
          <w:numId w:val="1"/>
        </w:numPr>
      </w:pPr>
      <w:r>
        <w:t xml:space="preserve">Google Drive (file or folder): right-click the file → Share → under "General access" change "Restricted" to "Anyone with the link" → role "Viewer" → Copy link. Then open the link in a private/incognito window: if it asks you to sign in or "Request access", it is NOT public yet.</w:t>
      </w:r>
    </w:p>
    <w:p>
      <w:pPr>
        <w:pStyle w:val="ListParagraph"/>
        <w:numPr>
          <w:ilvl w:val="0"/>
          <w:numId w:val="1"/>
        </w:numPr>
      </w:pPr>
      <w:r>
        <w:t xml:space="preserve">Google Docs, Sheets or Slides: Share (top right) → "Anyone with the link" → Viewer → Copy link. Same incognito test.</w:t>
      </w:r>
    </w:p>
    <w:p>
      <w:pPr>
        <w:pStyle w:val="ListParagraph"/>
        <w:numPr>
          <w:ilvl w:val="0"/>
          <w:numId w:val="1"/>
        </w:numPr>
      </w:pPr>
      <w:r>
        <w:t xml:space="preserve">Dropbox: Share → Create link → make sure it says "Anyone with this link can view".</w:t>
      </w:r>
    </w:p>
    <w:p>
      <w:pPr>
        <w:pStyle w:val="ListParagraph"/>
        <w:numPr>
          <w:ilvl w:val="0"/>
          <w:numId w:val="1"/>
        </w:numPr>
      </w:pPr>
      <w:r>
        <w:t xml:space="preserve">OneDrive: Share → "Anyone with the link can view" → Copy link.</w:t>
      </w:r>
    </w:p>
    <w:p>
      <w:pPr>
        <w:pStyle w:val="ListParagraph"/>
        <w:numPr>
          <w:ilvl w:val="0"/>
          <w:numId w:val="1"/>
        </w:numPr>
      </w:pPr>
      <w:r>
        <w:t xml:space="preserve">Canva: Share → "Anyone with the link" → Can view → Copy link.</w:t>
      </w:r>
    </w:p>
    <w:p>
      <w:pPr>
        <w:pStyle w:val="ListParagraph"/>
        <w:numPr>
          <w:ilvl w:val="0"/>
          <w:numId w:val="1"/>
        </w:numPr>
      </w:pPr>
      <w:r>
        <w:t xml:space="preserve">GitHub: the repository must be Public (Settings → Danger zone → Change visibility). Private repos cannot be opened.</w:t>
      </w:r>
    </w:p>
    <w:p>
      <w:pPr>
        <w:pStyle w:val="ListParagraph"/>
        <w:numPr>
          <w:ilvl w:val="0"/>
          <w:numId w:val="1"/>
        </w:numPr>
      </w:pPr>
      <w:r>
        <w:t xml:space="preserve">YouTube or video: "Unlisted" is fine; "Private" is not. WhatsApp links and files sent by chat cannot be graded.</w:t>
      </w:r>
    </w:p>
    <w:p>
      <w:pPr>
        <w:pStyle w:val="ListParagraph"/>
        <w:numPr>
          <w:ilvl w:val="0"/>
          <w:numId w:val="1"/>
        </w:numPr>
      </w:pPr>
      <w:r>
        <w:t xml:space="preserve">Photos: put them in one Drive folder shared as above and paste the FOLDER link — not one photo per link.</w:t>
      </w:r>
    </w:p>
    <w:p>
      <w:pPr/>
      <w:r>
        <w:rPr>
          <w:b/>
        </w:rPr>
        <w:t xml:space="preserve">Final test: paste your link into a private/incognito browser window. If the work opens with no sign-in, you are ready.</w:t>
      </w:r>
    </w:p>
    <w:p>
      <w:pPr/>
    </w:p>
    <w:p>
      <w:pPr/>
      <w:r>
        <w:rPr>
          <w:color w:val="94A3B8"/>
          <w:sz w:val="18"/>
        </w:rPr>
        <w:t xml:space="preserve">© Skill Naija LTD · www.skillnaija.org/#/project/barbing · This workbook is free; the certificate is earned.</w:t>
      </w:r>
    </w:p>
    <w:sectPr>
      <w:pgSz w:w="11906" w:h="16838"/>
      <w:pgMar w:top="1134" w:right="1134" w:bottom="1134" w:left="1134" w:header="708" w:footer="708"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720" w:hanging="360"/>
      </w:pPr>
    </w:lvl>
  </w:abstractNum>
  <w:num w:numId="1">
    <w:abstractNumId w:val="0"/>
  </w:num>
</w:numbering>
</file>

<file path=word/styles.xml><?xml version="1.0" encoding="utf-8"?>
<w:styles xmlns:w="http://schemas.openxmlformats.org/wordprocessingml/2006/main">
  <w:docDefaults>
    <w:rPrDefault>
      <w:rPr>
        <w:rFonts w:ascii="Calibri" w:hAnsi="Calibri" w:cs="Calibri"/>
        <w:sz w:val="22"/>
        <w:lang w:val="en-NG"/>
      </w:rPr>
    </w:rPrDefault>
    <w:pPrDefault>
      <w:pPr>
        <w:spacing w:after="120" w:line="276" w:lineRule="auto"/>
      </w:pPr>
    </w:pPrDefault>
  </w:docDefaults>
  <w:style w:type="paragraph" w:default="1" w:styleId="Normal">
    <w:name w:val="Normal"/>
  </w:style>
  <w:style w:type="paragraph" w:styleId="Title">
    <w:name w:val="Title"/>
    <w:basedOn w:val="Normal"/>
    <w:pPr>
      <w:spacing w:after="80"/>
    </w:pPr>
    <w:rPr>
      <w:b/>
      <w:color w:val="0B3D2E"/>
      <w:sz w:val="40"/>
    </w:rPr>
  </w:style>
  <w:style w:type="paragraph" w:styleId="Heading1">
    <w:name w:val="heading 1"/>
    <w:basedOn w:val="Normal"/>
    <w:pPr>
      <w:keepNext/>
      <w:spacing w:before="360" w:after="120"/>
      <w:outlineLvl w:val="0"/>
    </w:pPr>
    <w:rPr>
      <w:b/>
      <w:color w:val="0B3D2E"/>
      <w:sz w:val="30"/>
    </w:rPr>
  </w:style>
  <w:style w:type="paragraph" w:styleId="Heading2">
    <w:name w:val="heading 2"/>
    <w:basedOn w:val="Normal"/>
    <w:pPr>
      <w:keepNext/>
      <w:spacing w:before="240" w:after="80"/>
      <w:outlineLvl w:val="1"/>
    </w:pPr>
    <w:rPr>
      <w:b/>
      <w:color w:val="15803D"/>
      <w:sz w:val="26"/>
    </w:rPr>
  </w:style>
  <w:style w:type="paragraph" w:styleId="ListParagraph">
    <w:name w:val="List Paragraph"/>
    <w:basedOn w:val="Normal"/>
    <w:pPr>
      <w:ind w:left="720"/>
      <w:spacing w:after="60"/>
    </w:p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s>
</file>

<file path=docProps/core.xml><?xml version="1.0" encoding="utf-8"?>
<cp:coreProperties xmlns:cp="http://schemas.openxmlformats.org/package/2006/metadata/core-properties" xmlns:dc="http://purl.org/dc/elements/1.1/" xmlns:dcterms="http://purl.org/dc/terms/" xmlns:xsi="http://www.w3.org/2001/XMLSchema-instance">
  <dc:title>My First 5-Star Barbing Portfolio — Project Workbook</dc:title>
  <dc:creator>Skillnaija</dc:creator>
  <dcterms:created xsi:type="dcterms:W3CDTF">2026-09-08T09:00:00Z</dcterms:created>
  <dcterms:modified xsi:type="dcterms:W3CDTF">2026-09-08T09:00:00Z</dcterms:modified>
</cp:coreProperties>
</file>