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Passage Study — Project Workbook</w:t>
      </w:r>
    </w:p>
    <w:p>
      <w:pPr/>
      <w:r>
        <w:rPr>
          <w:color w:val="475569"/>
        </w:rPr>
        <w:t xml:space="preserve">Capstone project for “How to Read the Bible” · Civic &amp; Life Skills · Beginner-friendly · Skillnaija (free course, verifiable certificate)</w:t>
      </w:r>
    </w:p>
    <w:p>
      <w:pPr>
        <w:shd w:val="clear" w:color="auto" w:fill="F0FDF4"/>
        <w:spacing w:before="120" w:after="120"/>
        <w:ind w:left="200" w:right="200"/>
      </w:pPr>
      <w:r>
        <w:t xml:space="preserve">Pass mark: 70%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Google Doc, shared so that anyone with the link can view, with headed sections for Parts 1 to 7 and a list of the translations and sources used.</w:t>
      </w:r>
    </w:p>
    <w:p>
      <w:pPr>
        <w:pStyle w:val="Heading1"/>
      </w:pPr>
      <w:r>
        <w:t xml:space="preserve">What to do, step by step</w:t>
      </w:r>
    </w:p>
    <w:p>
      <w:pPr>
        <w:pStyle w:val="Heading2"/>
      </w:pPr>
      <w:r>
        <w:t xml:space="preserve">Step 1 of 9</w:t>
      </w:r>
    </w:p>
    <w:p>
      <w:pPr/>
      <w:r>
        <w:t xml:space="preserve">Choose ONE passage of 8 to 30 verses that forms a complete unit (a story, a paragraph of a letter, a psalm, a parable or a short prophetic speech). Do not choose the Good Samaritan (Luke 10:25 to 37), which is worked in Lesson 10. You may choose a passage you find puzzling or troubling. You will be graded on careful, fair reading, not on what you believe; a learner of another faith or none may write the study as a careful reader.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9</w:t>
      </w:r>
    </w:p>
    <w:p>
      <w:pPr/>
      <w:r>
        <w:t xml:space="preserve">Part 1. The passage and its kind (about 150 words): give the reference, the book and the kind of writing (law, story, poetry, wisdom, prophecy, Gospel, letter or apocalyptic), and say how that kind of writing should be read.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9</w:t>
      </w:r>
    </w:p>
    <w:p>
      <w:pPr/>
      <w:r>
        <w:t xml:space="preserve">Part 2. Context (200 to 300 words): the literary context (what comes just before and after, and how the passage fits the book) and the historical and cultural context (who wrote or spoke, to whom, when and in what situation), marking any contested dates or authorship as contested. Name at least one source you used, such as a study Bible introduction, a Bible dictionary or a commentary.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9</w:t>
      </w:r>
    </w:p>
    <w:p>
      <w:pPr/>
      <w:r>
        <w:t xml:space="preserve">Part 3. Translation comparison: a table of at least one key verse in at least three named translations, including at least one formal and one dynamic translation, and a Nigerian-language Bible if you read one. Then write 100 to 200 words on what the differences show and how you decided between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9</w:t>
      </w:r>
    </w:p>
    <w:p>
      <w:pPr/>
      <w:r>
        <w:t xml:space="preserve">Part 4. Observation: at least eight observations of what the text actually says (who, what, where, when, repeated words, contrasts, connecting words and anything surprising), each with its verse number, plus at least three questions you asked.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9</w:t>
      </w:r>
    </w:p>
    <w:p>
      <w:pPr/>
      <w:r>
        <w:t xml:space="preserve">Part 5. Interpretation (300 to 450 words): what the passage meant to its first hearers or readers, using your context and at least two cross-references. Consult at least one commentary only after your own observation, and say where you agree or disagree with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9</w:t>
      </w:r>
    </w:p>
    <w:p>
      <w:pPr/>
      <w:r>
        <w:t xml:space="preserve">Part 6. Honest questions (150 to 300 words): name at least one difficulty, disagreement or hard question the passage raises, state it fairly and at full strength, and set out how at least two different traditions or readers respond before giving your own reasoned view and saying what remains open.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9</w:t>
      </w:r>
    </w:p>
    <w:p>
      <w:pPr/>
      <w:r>
        <w:t xml:space="preserve">Part 7. Application (150 to 250 words): state the passage's lasting principle in one sentence, say where today's situation (yours, your group's or Nigeria's) is like and unlike the first readers', and give one specific action.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9</w:t>
      </w:r>
    </w:p>
    <w:p>
      <w:pPr/>
      <w:r>
        <w:t xml:space="preserve">Put everything in one Google Doc with a heading for each part and a list of the translations and sources used.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Context: literary, historical and cultural context is accurate and sourced, with contested points marked as contested</w:t>
            </w:r>
          </w:p>
        </w:tc>
        <w:tc>
          <w:tcPr>
            <w:tcW w:w="1200" w:type="dxa"/>
          </w:tcPr>
          <w:p>
            <w:pPr/>
            <w:r>
              <w:t xml:space="preserve">20%</w:t>
            </w:r>
          </w:p>
        </w:tc>
        <w:tc>
          <w:tcPr>
            <w:tcW w:w="2000" w:type="dxa"/>
          </w:tcPr>
          <w:p>
            <w:pPr/>
            <w:r>
              <w:t xml:space="preserve"/>
            </w:r>
          </w:p>
        </w:tc>
      </w:tr>
      <w:tr>
        <w:tc>
          <w:tcPr>
            <w:tcW w:w="6000" w:type="dxa"/>
          </w:tcPr>
          <w:p>
            <w:pPr/>
            <w:r>
              <w:t xml:space="preserve">Translation comparison: at least three translations compared and the differences explained sensibly</w:t>
            </w:r>
          </w:p>
        </w:tc>
        <w:tc>
          <w:tcPr>
            <w:tcW w:w="1200" w:type="dxa"/>
          </w:tcPr>
          <w:p>
            <w:pPr/>
            <w:r>
              <w:t xml:space="preserve">12%</w:t>
            </w:r>
          </w:p>
        </w:tc>
        <w:tc>
          <w:tcPr>
            <w:tcW w:w="2000" w:type="dxa"/>
          </w:tcPr>
          <w:p>
            <w:pPr/>
            <w:r>
              <w:t xml:space="preserve"/>
            </w:r>
          </w:p>
        </w:tc>
      </w:tr>
      <w:tr>
        <w:tc>
          <w:tcPr>
            <w:tcW w:w="6000" w:type="dxa"/>
          </w:tcPr>
          <w:p>
            <w:pPr/>
            <w:r>
              <w:t xml:space="preserve">Observation: careful, specific observations tied to verses, with real questions, kept separate from interpretation</w:t>
            </w:r>
          </w:p>
        </w:tc>
        <w:tc>
          <w:tcPr>
            <w:tcW w:w="1200" w:type="dxa"/>
          </w:tcPr>
          <w:p>
            <w:pPr/>
            <w:r>
              <w:t xml:space="preserve">18%</w:t>
            </w:r>
          </w:p>
        </w:tc>
        <w:tc>
          <w:tcPr>
            <w:tcW w:w="2000" w:type="dxa"/>
          </w:tcPr>
          <w:p>
            <w:pPr/>
            <w:r>
              <w:t xml:space="preserve"/>
            </w:r>
          </w:p>
        </w:tc>
      </w:tr>
      <w:tr>
        <w:tc>
          <w:tcPr>
            <w:tcW w:w="6000" w:type="dxa"/>
          </w:tcPr>
          <w:p>
            <w:pPr/>
            <w:r>
              <w:t xml:space="preserve">Interpretation: grounded in the text, its genre, context and cross-references, with commentaries used after observation and engaged critically</w:t>
            </w:r>
          </w:p>
        </w:tc>
        <w:tc>
          <w:tcPr>
            <w:tcW w:w="1200" w:type="dxa"/>
          </w:tcPr>
          <w:p>
            <w:pPr/>
            <w:r>
              <w:t xml:space="preserve">20%</w:t>
            </w:r>
          </w:p>
        </w:tc>
        <w:tc>
          <w:tcPr>
            <w:tcW w:w="2000" w:type="dxa"/>
          </w:tcPr>
          <w:p>
            <w:pPr/>
            <w:r>
              <w:t xml:space="preserve"/>
            </w:r>
          </w:p>
        </w:tc>
      </w:tr>
      <w:tr>
        <w:tc>
          <w:tcPr>
            <w:tcW w:w="6000" w:type="dxa"/>
          </w:tcPr>
          <w:p>
            <w:pPr/>
            <w:r>
              <w:t xml:space="preserve">Honest questions: the difficulty is stated at full strength and different traditions are described fairly, as their holders would recognise them</w:t>
            </w:r>
          </w:p>
        </w:tc>
        <w:tc>
          <w:tcPr>
            <w:tcW w:w="1200" w:type="dxa"/>
          </w:tcPr>
          <w:p>
            <w:pPr/>
            <w:r>
              <w:t xml:space="preserve">15%</w:t>
            </w:r>
          </w:p>
        </w:tc>
        <w:tc>
          <w:tcPr>
            <w:tcW w:w="2000" w:type="dxa"/>
          </w:tcPr>
          <w:p>
            <w:pPr/>
            <w:r>
              <w:t xml:space="preserve"/>
            </w:r>
          </w:p>
        </w:tc>
      </w:tr>
      <w:tr>
        <w:tc>
          <w:tcPr>
            <w:tcW w:w="6000" w:type="dxa"/>
          </w:tcPr>
          <w:p>
            <w:pPr/>
            <w:r>
              <w:t xml:space="preserve">Application: a clear principle, an honest comparison of then and now, and one specific action</w:t>
            </w:r>
          </w:p>
        </w:tc>
        <w:tc>
          <w:tcPr>
            <w:tcW w:w="1200" w:type="dxa"/>
          </w:tcPr>
          <w:p>
            <w:pPr/>
            <w:r>
              <w:t xml:space="preserve">10%</w:t>
            </w:r>
          </w:p>
        </w:tc>
        <w:tc>
          <w:tcPr>
            <w:tcW w:w="2000" w:type="dxa"/>
          </w:tcPr>
          <w:p>
            <w:pPr/>
            <w:r>
              <w:t xml:space="preserve"/>
            </w:r>
          </w:p>
        </w:tc>
      </w:tr>
      <w:tr>
        <w:tc>
          <w:tcPr>
            <w:tcW w:w="6000" w:type="dxa"/>
          </w:tcPr>
          <w:p>
            <w:pPr/>
            <w:r>
              <w:t xml:space="preserve">Clarity: well organised, with accurate quotations and references and sources listed</w:t>
            </w:r>
          </w:p>
        </w:tc>
        <w:tc>
          <w:tcPr>
            <w:tcW w:w="1200" w:type="dxa"/>
          </w:tcPr>
          <w:p>
            <w:pPr/>
            <w:r>
              <w:t xml:space="preserve">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www.skillnaija.org/#/project/how-to-read-the-bible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Passage Study — Project Workbook</dc:title>
  <dc:creator>Skillnaija</dc:creator>
  <dcterms:created xsi:type="dcterms:W3CDTF">2026-09-08T09:00:00Z</dcterms:created>
  <dcterms:modified xsi:type="dcterms:W3CDTF">2026-09-08T09:00:00Z</dcterms:modified>
</cp:coreProperties>
</file>