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Child Care Plan — Project Workbook</w:t>
      </w:r>
    </w:p>
    <w:p>
      <w:pPr/>
      <w:r>
        <w:rPr>
          <w:color w:val="475569"/>
        </w:rPr>
        <w:t xml:space="preserve">Capstone project for “Infant &amp; Child Care: The First Five Years” · Civic &amp; Life Skills · Beginner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No identifying details or photos of real children.</w:t>
      </w:r>
    </w:p>
    <w:p>
      <w:pPr>
        <w:pStyle w:val="Heading1"/>
      </w:pPr>
      <w:r>
        <w:t xml:space="preserve">What to do, step by step</w:t>
      </w:r>
    </w:p>
    <w:p>
      <w:pPr>
        <w:pStyle w:val="Heading2"/>
      </w:pPr>
      <w:r>
        <w:t xml:space="preserve">Step 1 of 7</w:t>
      </w:r>
    </w:p>
    <w:p>
      <w:pPr/>
      <w:r>
        <w:t xml:space="preserve">Make a care plan for a child you care for, or for a fictional child at an age you choose between six months and five years. Do not include the child's full name, photo, address or any private medical details. This is education, not medical advice: where a medical decision is involved, write what you would ask the health worker.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A week of meals: a seven-day meal plan for your chosen age using affordable Nigerian foods, showing how each day includes an iron-rich food and a protein, how food is prepared safely, and which foods you avoid at this age because of choking risk.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Milestone and health tracker: a table of the milestones expected around your chosen age with space to record what you see, the next health visits or vaccines according to the child health card (write 'follow the card' rather than inventing dates), and the questions you would take to the health worker.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Go-now card: a one-page card for the wall listing the danger signs that mean the child must be taken to a health facility immediately, the nearest facility and how to get there, and what not to do at home.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Home safety walk-through: a room-by-room check of a real or fictional home (kitchen, bathroom, sleeping area, compound, road outside) listing at least ten hazards and the fix for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A week of play and learning: seven days of play, talk and reading ideas for your chosen age using free or homemade materials, including one in a Nigerian language.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Safeguarding checklist: a checklist for anyone who looks after the child (nanny, relative, driver, crèche) covering vetting, rules, what the child is taught about body safety, and what to do and who to tell if you suspect harm.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meal plan suits the chosen age, includes iron and protein daily, is safe and uses affordable Nigerian foods</w:t>
            </w:r>
          </w:p>
        </w:tc>
        <w:tc>
          <w:tcPr>
            <w:tcW w:w="1200" w:type="dxa"/>
          </w:tcPr>
          <w:p>
            <w:pPr/>
            <w:r>
              <w:t xml:space="preserve">20%</w:t>
            </w:r>
          </w:p>
        </w:tc>
        <w:tc>
          <w:tcPr>
            <w:tcW w:w="2000" w:type="dxa"/>
          </w:tcPr>
          <w:p>
            <w:pPr/>
            <w:r>
              <w:t xml:space="preserve"/>
            </w:r>
          </w:p>
        </w:tc>
      </w:tr>
      <w:tr>
        <w:tc>
          <w:tcPr>
            <w:tcW w:w="6000" w:type="dxa"/>
          </w:tcPr>
          <w:p>
            <w:pPr/>
            <w:r>
              <w:t xml:space="preserve">The milestone and health tracker uses realistic ranges, defers to the child health card and asks good questions</w:t>
            </w:r>
          </w:p>
        </w:tc>
        <w:tc>
          <w:tcPr>
            <w:tcW w:w="1200" w:type="dxa"/>
          </w:tcPr>
          <w:p>
            <w:pPr/>
            <w:r>
              <w:t xml:space="preserve">14%</w:t>
            </w:r>
          </w:p>
        </w:tc>
        <w:tc>
          <w:tcPr>
            <w:tcW w:w="2000" w:type="dxa"/>
          </w:tcPr>
          <w:p>
            <w:pPr/>
            <w:r>
              <w:t xml:space="preserve"/>
            </w:r>
          </w:p>
        </w:tc>
      </w:tr>
      <w:tr>
        <w:tc>
          <w:tcPr>
            <w:tcW w:w="6000" w:type="dxa"/>
          </w:tcPr>
          <w:p>
            <w:pPr/>
            <w:r>
              <w:t xml:space="preserve">The go-now card lists the correct danger signs and the right action, with no home treatment of serious illness</w:t>
            </w:r>
          </w:p>
        </w:tc>
        <w:tc>
          <w:tcPr>
            <w:tcW w:w="1200" w:type="dxa"/>
          </w:tcPr>
          <w:p>
            <w:pPr/>
            <w:r>
              <w:t xml:space="preserve">22%</w:t>
            </w:r>
          </w:p>
        </w:tc>
        <w:tc>
          <w:tcPr>
            <w:tcW w:w="2000" w:type="dxa"/>
          </w:tcPr>
          <w:p>
            <w:pPr/>
            <w:r>
              <w:t xml:space="preserve"/>
            </w:r>
          </w:p>
        </w:tc>
      </w:tr>
      <w:tr>
        <w:tc>
          <w:tcPr>
            <w:tcW w:w="6000" w:type="dxa"/>
          </w:tcPr>
          <w:p>
            <w:pPr/>
            <w:r>
              <w:t xml:space="preserve">The home safety walk-through finds real hazards with practical fixes</w:t>
            </w:r>
          </w:p>
        </w:tc>
        <w:tc>
          <w:tcPr>
            <w:tcW w:w="1200" w:type="dxa"/>
          </w:tcPr>
          <w:p>
            <w:pPr/>
            <w:r>
              <w:t xml:space="preserve">16%</w:t>
            </w:r>
          </w:p>
        </w:tc>
        <w:tc>
          <w:tcPr>
            <w:tcW w:w="2000" w:type="dxa"/>
          </w:tcPr>
          <w:p>
            <w:pPr/>
            <w:r>
              <w:t xml:space="preserve"/>
            </w:r>
          </w:p>
        </w:tc>
      </w:tr>
      <w:tr>
        <w:tc>
          <w:tcPr>
            <w:tcW w:w="6000" w:type="dxa"/>
          </w:tcPr>
          <w:p>
            <w:pPr/>
            <w:r>
              <w:t xml:space="preserve">The play and learning week is age-appropriate, varied and uses a home language</w:t>
            </w:r>
          </w:p>
        </w:tc>
        <w:tc>
          <w:tcPr>
            <w:tcW w:w="1200" w:type="dxa"/>
          </w:tcPr>
          <w:p>
            <w:pPr/>
            <w:r>
              <w:t xml:space="preserve">12%</w:t>
            </w:r>
          </w:p>
        </w:tc>
        <w:tc>
          <w:tcPr>
            <w:tcW w:w="2000" w:type="dxa"/>
          </w:tcPr>
          <w:p>
            <w:pPr/>
            <w:r>
              <w:t xml:space="preserve"/>
            </w:r>
          </w:p>
        </w:tc>
      </w:tr>
      <w:tr>
        <w:tc>
          <w:tcPr>
            <w:tcW w:w="6000" w:type="dxa"/>
          </w:tcPr>
          <w:p>
            <w:pPr/>
            <w:r>
              <w:t xml:space="preserve">The safeguarding checklist is thorough and says clearly what to do if harm is suspected</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www.skillnaija.org/#/project/infant-child-care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Child Care Plan — Project Workbook</dc:title>
  <dc:creator>Skillnaija</dc:creator>
  <dcterms:created xsi:type="dcterms:W3CDTF">2026-09-08T09:00:00Z</dcterms:created>
  <dcterms:modified xsi:type="dcterms:W3CDTF">2026-09-08T09:00:00Z</dcterms:modified>
</cp:coreProperties>
</file>