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Build and publish a live landing page for a real or sample offer — Project Workbook</w:t>
      </w:r>
    </w:p>
    <w:p>
      <w:pPr/>
      <w:r>
        <w:rPr>
          <w:color w:val="475569"/>
        </w:rPr>
        <w:t xml:space="preserve">Capstone project for “Landing Page Design That Converts” · Marketing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live, published landing page link (Carrd, Canva, Selar or Paystack/Flutterwave) for one offer, plus a short written note explaining the conversion choices and one planned A/B test.</w:t>
      </w:r>
    </w:p>
    <w:p>
      <w:pPr>
        <w:pStyle w:val="Heading1"/>
      </w:pPr>
      <w:r>
        <w:t xml:space="preserve">What to do, step by step</w:t>
      </w:r>
    </w:p>
    <w:p>
      <w:pPr>
        <w:pStyle w:val="Heading2"/>
      </w:pPr>
      <w:r>
        <w:t xml:space="preserve">Step 1 of 6</w:t>
      </w:r>
    </w:p>
    <w:p>
      <w:pPr/>
      <w:r>
        <w:t xml:space="preserve">Choose one specific offer to build a page for, real or a realistic sample: a product, a service, or a free lead magnet. Write down the single conversion you want (buy, book, get a lead, or message on WhatsApp) and who the ideal buyer is, including their problem and rough budget in naira.</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Write the page copy before you design: a result-driven headline and subheadline, 3 to 5 benefit bullets (not features), at least two pieces of social proof (real or clearly sample testimonials), the price, delivery and FAQ details, and the exact text for your call-to-action button.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Build the page with a free no-code tool (Carrd, Canva website, Selar, or a Paystack/Flutterwave page), following the anatomy: hero with headline and button, benefits, proof, details/objections, and a repeated call to action. Keep it mobile-first, fast and clean.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Connect the button to its real action (a Selar/Paystack checkout link, a form, or a pre-filled WhatsApp chat) and publish the page so it is live on a shareable link. Test it on a real phone: confirm it loads fast, the offer is clear in three seconds, and every button works end to end.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Write a short note (about 200 to 400 words) explaining your conversion choices: why that headline, which benefits and proof you chose and why, how you made it mobile-first and fast, what your single action is, and one thing you would A/B test first to improve the conversion rate.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Submit the live page link plus your conversion note (paste the note text or include a link to it).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Page anatomy and structure: the live page includes the full skeleton (clear hero with headline and button, benefits, social proof, details/objections, and a repeated call to action) for one focused offer with one conversion.</w:t>
            </w:r>
          </w:p>
        </w:tc>
        <w:tc>
          <w:tcPr>
            <w:tcW w:w="1200" w:type="dxa"/>
          </w:tcPr>
          <w:p>
            <w:pPr/>
            <w:r>
              <w:t xml:space="preserve">25%</w:t>
            </w:r>
          </w:p>
        </w:tc>
        <w:tc>
          <w:tcPr>
            <w:tcW w:w="2000" w:type="dxa"/>
          </w:tcPr>
          <w:p>
            <w:pPr/>
            <w:r>
              <w:t xml:space="preserve"/>
            </w:r>
          </w:p>
        </w:tc>
      </w:tr>
      <w:tr>
        <w:tc>
          <w:tcPr>
            <w:tcW w:w="6000" w:type="dxa"/>
          </w:tcPr>
          <w:p>
            <w:pPr/>
            <w:r>
              <w:t xml:space="preserve">Copy quality: the headline promises a specific result in plain buyer language, benefits beat features, claims are specific (real naira figures, places, numbers), and the button text is a result-promising verb, not 'Submit'.</w:t>
            </w:r>
          </w:p>
        </w:tc>
        <w:tc>
          <w:tcPr>
            <w:tcW w:w="1200" w:type="dxa"/>
          </w:tcPr>
          <w:p>
            <w:pPr/>
            <w:r>
              <w:t xml:space="preserve">25%</w:t>
            </w:r>
          </w:p>
        </w:tc>
        <w:tc>
          <w:tcPr>
            <w:tcW w:w="2000" w:type="dxa"/>
          </w:tcPr>
          <w:p>
            <w:pPr/>
            <w:r>
              <w:t xml:space="preserve"/>
            </w:r>
          </w:p>
        </w:tc>
      </w:tr>
      <w:tr>
        <w:tc>
          <w:tcPr>
            <w:tcW w:w="6000" w:type="dxa"/>
          </w:tcPr>
          <w:p>
            <w:pPr/>
            <w:r>
              <w:t xml:space="preserve">Mobile-first design and working build: the page is clean, fast and readable on a phone, the button(s) connect to a real action that works end to end, and the page is genuinely published on a shareable link.</w:t>
            </w:r>
          </w:p>
        </w:tc>
        <w:tc>
          <w:tcPr>
            <w:tcW w:w="1200" w:type="dxa"/>
          </w:tcPr>
          <w:p>
            <w:pPr/>
            <w:r>
              <w:t xml:space="preserve">20%</w:t>
            </w:r>
          </w:p>
        </w:tc>
        <w:tc>
          <w:tcPr>
            <w:tcW w:w="2000" w:type="dxa"/>
          </w:tcPr>
          <w:p>
            <w:pPr/>
            <w:r>
              <w:t xml:space="preserve"/>
            </w:r>
          </w:p>
        </w:tc>
      </w:tr>
      <w:tr>
        <w:tc>
          <w:tcPr>
            <w:tcW w:w="6000" w:type="dxa"/>
          </w:tcPr>
          <w:p>
            <w:pPr/>
            <w:r>
              <w:t xml:space="preserve">Conversion note and testing thinking: the note clearly explains the key conversion choices (headline, benefits, proof, mobile/speed, the single action) and names one sensible thing to A/B test first.</w:t>
            </w:r>
          </w:p>
        </w:tc>
        <w:tc>
          <w:tcPr>
            <w:tcW w:w="1200" w:type="dxa"/>
          </w:tcPr>
          <w:p>
            <w:pPr/>
            <w:r>
              <w:t xml:space="preserve">15%</w:t>
            </w:r>
          </w:p>
        </w:tc>
        <w:tc>
          <w:tcPr>
            <w:tcW w:w="2000" w:type="dxa"/>
          </w:tcPr>
          <w:p>
            <w:pPr/>
            <w:r>
              <w:t xml:space="preserve"/>
            </w:r>
          </w:p>
        </w:tc>
      </w:tr>
      <w:tr>
        <w:tc>
          <w:tcPr>
            <w:tcW w:w="6000" w:type="dxa"/>
          </w:tcPr>
          <w:p>
            <w:pPr/>
            <w:r>
              <w:t xml:space="preserve">Nigerian relevance and ethics: the offer, money in naira, tools (Carrd, Selar, Paystack, WhatsApp) and examples are concrete and realistic, and the page is honest with no fake proof, false scarcity or impossible promises.</w:t>
            </w:r>
          </w:p>
        </w:tc>
        <w:tc>
          <w:tcPr>
            <w:tcW w:w="1200" w:type="dxa"/>
          </w:tcPr>
          <w:p>
            <w:pPr/>
            <w:r>
              <w:t xml:space="preserve">15%</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www.skillnaija.org/#/project/landing-page-design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Build and publish a live landing page for a real or sample offer — Project Workbook</dc:title>
  <dc:creator>Skillnaija</dc:creator>
  <dcterms:created xsi:type="dcterms:W3CDTF">2026-09-08T09:00:00Z</dcterms:created>
  <dcterms:modified xsi:type="dcterms:W3CDTF">2026-09-08T09:00:00Z</dcterms:modified>
</cp:coreProperties>
</file>