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Delivery Business Launch Plan — Project Workbook</w:t>
      </w:r>
    </w:p>
    <w:p>
      <w:pPr/>
      <w:r>
        <w:rPr>
          <w:color w:val="475569"/>
        </w:rPr>
        <w:t xml:space="preserve">Capstone project for “Dispatch &amp; Logistics Business: Start and Run a Delivery Operation in Nigeria” · Business · Beginner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Word or PDF file) with a headed section for each of the six parts. Tables are welcome. Everything fictional; no real personal data.</w:t>
      </w:r>
    </w:p>
    <w:p>
      <w:pPr>
        <w:pStyle w:val="Heading1"/>
      </w:pPr>
      <w:r>
        <w:t xml:space="preserve">What to do, step by step</w:t>
      </w:r>
    </w:p>
    <w:p>
      <w:pPr>
        <w:pStyle w:val="Heading2"/>
      </w:pPr>
      <w:r>
        <w:t xml:space="preserve">Step 1 of 7</w:t>
      </w:r>
    </w:p>
    <w:p>
      <w:pPr/>
      <w:r>
        <w:t xml:space="preserve">Plan a delivery business for a real or fictional Nigerian city. Everything can be fictional; do not use real people's names, phone numbers or addresses. Where a rule, licence, fee or price is involved, say how and where you would confirm the current requirement rather than inventing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Model and zones: your business model, your first customers, and a zone map or table of the areas you will serve, with any areas where commercial motorcycles are restricted marked as 'confirm with the state'.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Compliance and insurance: a checklist covering business registration, whether you need a courier licence, vehicle papers, rider licences, the compulsory insurance and the optional covers you will take, with who is responsible and where each is confirmed.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Fleet and riders: your vehicles and a daily check and service log template, a fair rider pay model with your reasoning, and a rider onboarding and safety pack (vetting steps, the rider code, safety gear, hours, and what to do after a crash or a robbery).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Bookings and pricing: a booking form with every field needed to avoid failed deliveries, the booking-to-proof workflow, a costing of one typical delivery, and a zone price list built from that costing.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Cash, proof and incidents: your cash-on-delivery process with daily remittance and reconciliation, how payments are confirmed, your proof-of-delivery method, and an incident procedure for damage, loss and disputes with an incident log template.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Security and KPIs: your prohibited items list and how riders check parcels, your fraud controls, and a weekly KPI dashboard with the five numbers you will track and a target for 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model and zones are clear and realistic, with restricted areas handled honestly</w:t>
            </w:r>
          </w:p>
        </w:tc>
        <w:tc>
          <w:tcPr>
            <w:tcW w:w="1200" w:type="dxa"/>
          </w:tcPr>
          <w:p>
            <w:pPr/>
            <w:r>
              <w:t xml:space="preserve">12%</w:t>
            </w:r>
          </w:p>
        </w:tc>
        <w:tc>
          <w:tcPr>
            <w:tcW w:w="2000" w:type="dxa"/>
          </w:tcPr>
          <w:p>
            <w:pPr/>
            <w:r>
              <w:t xml:space="preserve"/>
            </w:r>
          </w:p>
        </w:tc>
      </w:tr>
      <w:tr>
        <w:tc>
          <w:tcPr>
            <w:tcW w:w="6000" w:type="dxa"/>
          </w:tcPr>
          <w:p>
            <w:pPr/>
            <w:r>
              <w:t xml:space="preserve">The compliance and insurance checklist is complete and confirms rather than invents requirements</w:t>
            </w:r>
          </w:p>
        </w:tc>
        <w:tc>
          <w:tcPr>
            <w:tcW w:w="1200" w:type="dxa"/>
          </w:tcPr>
          <w:p>
            <w:pPr/>
            <w:r>
              <w:t xml:space="preserve">16%</w:t>
            </w:r>
          </w:p>
        </w:tc>
        <w:tc>
          <w:tcPr>
            <w:tcW w:w="2000" w:type="dxa"/>
          </w:tcPr>
          <w:p>
            <w:pPr/>
            <w:r>
              <w:t xml:space="preserve"/>
            </w:r>
          </w:p>
        </w:tc>
      </w:tr>
      <w:tr>
        <w:tc>
          <w:tcPr>
            <w:tcW w:w="6000" w:type="dxa"/>
          </w:tcPr>
          <w:p>
            <w:pPr/>
            <w:r>
              <w:t xml:space="preserve">Fleet maintenance, fair rider pay and the rider safety pack are thorough and put safety first</w:t>
            </w:r>
          </w:p>
        </w:tc>
        <w:tc>
          <w:tcPr>
            <w:tcW w:w="1200" w:type="dxa"/>
          </w:tcPr>
          <w:p>
            <w:pPr/>
            <w:r>
              <w:t xml:space="preserve">22%</w:t>
            </w:r>
          </w:p>
        </w:tc>
        <w:tc>
          <w:tcPr>
            <w:tcW w:w="2000" w:type="dxa"/>
          </w:tcPr>
          <w:p>
            <w:pPr/>
            <w:r>
              <w:t xml:space="preserve"/>
            </w:r>
          </w:p>
        </w:tc>
      </w:tr>
      <w:tr>
        <w:tc>
          <w:tcPr>
            <w:tcW w:w="6000" w:type="dxa"/>
          </w:tcPr>
          <w:p>
            <w:pPr/>
            <w:r>
              <w:t xml:space="preserve">The booking form, workflow, costing and zone prices are coherent and would prevent failed deliveries</w:t>
            </w:r>
          </w:p>
        </w:tc>
        <w:tc>
          <w:tcPr>
            <w:tcW w:w="1200" w:type="dxa"/>
          </w:tcPr>
          <w:p>
            <w:pPr/>
            <w:r>
              <w:t xml:space="preserve">18%</w:t>
            </w:r>
          </w:p>
        </w:tc>
        <w:tc>
          <w:tcPr>
            <w:tcW w:w="2000" w:type="dxa"/>
          </w:tcPr>
          <w:p>
            <w:pPr/>
            <w:r>
              <w:t xml:space="preserve"/>
            </w:r>
          </w:p>
        </w:tc>
      </w:tr>
      <w:tr>
        <w:tc>
          <w:tcPr>
            <w:tcW w:w="6000" w:type="dxa"/>
          </w:tcPr>
          <w:p>
            <w:pPr/>
            <w:r>
              <w:t xml:space="preserve">Cash handling, proof of delivery and incident procedures are safe and reconciled</w:t>
            </w:r>
          </w:p>
        </w:tc>
        <w:tc>
          <w:tcPr>
            <w:tcW w:w="1200" w:type="dxa"/>
          </w:tcPr>
          <w:p>
            <w:pPr/>
            <w:r>
              <w:t xml:space="preserve">18%</w:t>
            </w:r>
          </w:p>
        </w:tc>
        <w:tc>
          <w:tcPr>
            <w:tcW w:w="2000" w:type="dxa"/>
          </w:tcPr>
          <w:p>
            <w:pPr/>
            <w:r>
              <w:t xml:space="preserve"/>
            </w:r>
          </w:p>
        </w:tc>
      </w:tr>
      <w:tr>
        <w:tc>
          <w:tcPr>
            <w:tcW w:w="6000" w:type="dxa"/>
          </w:tcPr>
          <w:p>
            <w:pPr/>
            <w:r>
              <w:t xml:space="preserve">Security, fraud controls and KPIs are practical with sensible targets</w:t>
            </w:r>
          </w:p>
        </w:tc>
        <w:tc>
          <w:tcPr>
            <w:tcW w:w="1200" w:type="dxa"/>
          </w:tcPr>
          <w:p>
            <w:pPr/>
            <w:r>
              <w:t xml:space="preserve">14%</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www.skillnaija.org/#/project/logistics-dispatch-business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Delivery Business Launch Plan — Project Workbook</dc:title>
  <dc:creator>Skillnaija</dc:creator>
  <dcterms:created xsi:type="dcterms:W3CDTF">2026-09-08T09:00:00Z</dcterms:created>
  <dcterms:modified xsi:type="dcterms:W3CDTF">2026-09-08T09:00:00Z</dcterms:modified>
</cp:coreProperties>
</file>