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Brand Identity Case Study — Project Workbook</w:t>
      </w:r>
    </w:p>
    <w:p>
      <w:pPr/>
      <w:r>
        <w:rPr>
          <w:color w:val="475569"/>
        </w:rPr>
        <w:t xml:space="preserve">Capstone project for “Logo &amp; Brand Identity Design: From Brief to Brand Guide” · Design · Beginner to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PDF case study or a link to a Behance, Figma or Google Drive presentation (view access) containing all six parts, plus a link to or upload of the delivery folder. Original work only.</w:t>
      </w:r>
    </w:p>
    <w:p>
      <w:pPr>
        <w:pStyle w:val="Heading1"/>
      </w:pPr>
      <w:r>
        <w:t xml:space="preserve">What to do, step by step</w:t>
      </w:r>
    </w:p>
    <w:p>
      <w:pPr>
        <w:pStyle w:val="Heading2"/>
      </w:pPr>
      <w:r>
        <w:t xml:space="preserve">Step 1 of 7</w:t>
      </w:r>
    </w:p>
    <w:p>
      <w:pPr/>
      <w:r>
        <w:t xml:space="preserve">Invent a Nigerian small business (or use a real friend's business with their written permission) with a name, what it sells, who its customers are, where it trades and what makes it different. Do not copy, trace or closely imitate any existing logo, and do not use a cracked font or unlicensed images.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Brief and research: a one-page brief (business, audience, competitors, personality words, must-haves and must-avoids, where the logo will be used, deadline) and a research page with a competitor grid of at least five businesses and a moodboard with a sentence on what each image contributes.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Concepts: photos or scans of at least 30 thumbnail sketches, and three developed directions in vector, each with a one-paragraph rationale and a test showing it at favicon size and in one colour.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The final logo: the chosen mark in vector with its lock-ups (horizontal, stacked, icon), clear space and minimum size, the typeface with its licence type stated, and the colour palette with hex, RGB and CMYK values, plus one-colour and reversed versions.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Applications: the identity applied to at least five items (for example a business card, a social media template, packaging or a bag, a shop sign, a uniform or a vehicle), with mock-ups labelled as mock-ups.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Brand guide and delivery: a brand guide of 8 to 15 pages (logo versions and misuse, colour, type, imagery, applications) and a list or screenshot of the delivery folder with every file format and size you would hand over.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The case study: a one-page write-up of the problem, your process, the decision you made and why, and what you would charge for this job as a package with your reasoning.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brief and research are specific and the moodboard and competitor grid inform the design</w:t>
            </w:r>
          </w:p>
        </w:tc>
        <w:tc>
          <w:tcPr>
            <w:tcW w:w="1200" w:type="dxa"/>
          </w:tcPr>
          <w:p>
            <w:pPr/>
            <w:r>
              <w:t xml:space="preserve">14%</w:t>
            </w:r>
          </w:p>
        </w:tc>
        <w:tc>
          <w:tcPr>
            <w:tcW w:w="2000" w:type="dxa"/>
          </w:tcPr>
          <w:p>
            <w:pPr/>
            <w:r>
              <w:t xml:space="preserve"/>
            </w:r>
          </w:p>
        </w:tc>
      </w:tr>
      <w:tr>
        <w:tc>
          <w:tcPr>
            <w:tcW w:w="6000" w:type="dxa"/>
          </w:tcPr>
          <w:p>
            <w:pPr/>
            <w:r>
              <w:t xml:space="preserve">The concepts show range and the three directions are tested small and in one colour</w:t>
            </w:r>
          </w:p>
        </w:tc>
        <w:tc>
          <w:tcPr>
            <w:tcW w:w="1200" w:type="dxa"/>
          </w:tcPr>
          <w:p>
            <w:pPr/>
            <w:r>
              <w:t xml:space="preserve">16%</w:t>
            </w:r>
          </w:p>
        </w:tc>
        <w:tc>
          <w:tcPr>
            <w:tcW w:w="2000" w:type="dxa"/>
          </w:tcPr>
          <w:p>
            <w:pPr/>
            <w:r>
              <w:t xml:space="preserve"/>
            </w:r>
          </w:p>
        </w:tc>
      </w:tr>
      <w:tr>
        <w:tc>
          <w:tcPr>
            <w:tcW w:w="6000" w:type="dxa"/>
          </w:tcPr>
          <w:p>
            <w:pPr/>
            <w:r>
              <w:t xml:space="preserve">The final logo is clean, distinctive, works small and in one colour, with correct lock-ups, type licence and colour specification</w:t>
            </w:r>
          </w:p>
        </w:tc>
        <w:tc>
          <w:tcPr>
            <w:tcW w:w="1200" w:type="dxa"/>
          </w:tcPr>
          <w:p>
            <w:pPr/>
            <w:r>
              <w:t xml:space="preserve">26%</w:t>
            </w:r>
          </w:p>
        </w:tc>
        <w:tc>
          <w:tcPr>
            <w:tcW w:w="2000" w:type="dxa"/>
          </w:tcPr>
          <w:p>
            <w:pPr/>
            <w:r>
              <w:t xml:space="preserve"/>
            </w:r>
          </w:p>
        </w:tc>
      </w:tr>
      <w:tr>
        <w:tc>
          <w:tcPr>
            <w:tcW w:w="6000" w:type="dxa"/>
          </w:tcPr>
          <w:p>
            <w:pPr/>
            <w:r>
              <w:t xml:space="preserve">The applications are consistent and realistic across at least five items</w:t>
            </w:r>
          </w:p>
        </w:tc>
        <w:tc>
          <w:tcPr>
            <w:tcW w:w="1200" w:type="dxa"/>
          </w:tcPr>
          <w:p>
            <w:pPr/>
            <w:r>
              <w:t xml:space="preserve">14%</w:t>
            </w:r>
          </w:p>
        </w:tc>
        <w:tc>
          <w:tcPr>
            <w:tcW w:w="2000" w:type="dxa"/>
          </w:tcPr>
          <w:p>
            <w:pPr/>
            <w:r>
              <w:t xml:space="preserve"/>
            </w:r>
          </w:p>
        </w:tc>
      </w:tr>
      <w:tr>
        <w:tc>
          <w:tcPr>
            <w:tcW w:w="6000" w:type="dxa"/>
          </w:tcPr>
          <w:p>
            <w:pPr/>
            <w:r>
              <w:t xml:space="preserve">The brand guide is complete and the delivery pack has the right formats and sizes</w:t>
            </w:r>
          </w:p>
        </w:tc>
        <w:tc>
          <w:tcPr>
            <w:tcW w:w="1200" w:type="dxa"/>
          </w:tcPr>
          <w:p>
            <w:pPr/>
            <w:r>
              <w:t xml:space="preserve">18%</w:t>
            </w:r>
          </w:p>
        </w:tc>
        <w:tc>
          <w:tcPr>
            <w:tcW w:w="2000" w:type="dxa"/>
          </w:tcPr>
          <w:p>
            <w:pPr/>
            <w:r>
              <w:t xml:space="preserve"/>
            </w:r>
          </w:p>
        </w:tc>
      </w:tr>
      <w:tr>
        <w:tc>
          <w:tcPr>
            <w:tcW w:w="6000" w:type="dxa"/>
          </w:tcPr>
          <w:p>
            <w:pPr/>
            <w:r>
              <w:t xml:space="preserve">The case study explains the thinking clearly and the price is reasoned</w:t>
            </w:r>
          </w:p>
        </w:tc>
        <w:tc>
          <w:tcPr>
            <w:tcW w:w="1200" w:type="dxa"/>
          </w:tcPr>
          <w:p>
            <w:pPr/>
            <w:r>
              <w:t xml:space="preserve">12%</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www.skillnaija.org/#/project/logo-brand-identity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Brand Identity Case Study — Project Workbook</dc:title>
  <dc:creator>Skillnaija</dc:creator>
  <dcterms:created xsi:type="dcterms:W3CDTF">2026-09-08T09:00:00Z</dcterms:created>
  <dcterms:modified xsi:type="dcterms:W3CDTF">2026-09-08T09:00:00Z</dcterms:modified>
</cp:coreProperties>
</file>