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Pharmacy Operations File — Project Workbook</w:t>
      </w:r>
    </w:p>
    <w:p>
      <w:pPr/>
      <w:r>
        <w:rPr>
          <w:color w:val="475569"/>
        </w:rPr>
        <w:t xml:space="preserve">Capstone project for “Pharmacy Assistant: Working Safely and Legally in a Nigerian Pharmacy”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(Google Doc with view access, or an uploaded Word or PDF file) with a headed section for each of the six parts. Tables are welcome. Everything fictional; no medicine names with doses; no real personal data.</w:t>
      </w:r>
    </w:p>
    <w:p>
      <w:pPr>
        <w:pStyle w:val="Heading1"/>
      </w:pPr>
      <w:r>
        <w:t xml:space="preserve">What to do, step by step</w:t>
      </w:r>
    </w:p>
    <w:p>
      <w:pPr>
        <w:pStyle w:val="Heading2"/>
      </w:pPr>
      <w:r>
        <w:t xml:space="preserve">Step 1 of 7</w:t>
      </w:r>
    </w:p>
    <w:p>
      <w:pPr/>
      <w:r>
        <w:t xml:space="preserve">Invent a small pharmacy or patent medicine shop: its name, town, the superintendent pharmacist or licensed owner, the staff, and its opening hours. Everything is fictional: no real shop's documents, no real people, no real patients. Nowhere in the file may you recommend a medicine or write a dose; where a medicine must be mentioned, name a class or a dosage form (for example 'a children's fever syrup'), and every clinical question ends with 'refer to the pharmacist'.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1. Regulatory register: a table of the bodies and rules your shop must satisfy (PCN premises and staff registration, the superintendent pharmacist or the PPMV licence and its tier, NAFDAC registration of products and alerts, NDLEA controlled-drug rules, state health ministry, tax registration), with what each requires in outline, who in the shop is responsible, and where you would confirm the current requirement. Do not invent section numbers, fees or penalties.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2. Referral scripts: written scripts for five counter situations: a request for a prescription-only medicine without a prescription, a parent asking what to give a child, a customer demanding antibiotics or an injection, a customer asking for a codeine syrup or tramadol, and a customer with a private or stigmatised request. Each script must be kind, keep the customer's dignity, and hand the question to the pharmacist. Include one version in Pidgin or a Nigerian language.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3. Prescription completeness checklist and three checks: a checklist of what a complete prescription contains and what the assistant does and does not do in dispensing. Then apply it to three fictional prescriptions you describe in words without doses (for example 'a prescription for an adult's blood-pressure medicine with no date'), stating what is missing and what you would do.</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4. Stock receiving and cold-chain procedure: a step-by-step procedure for receiving a delivery (documents, NAFDAC number, expiry and batch, packaging, temperature), storing by first-expiry-first-out, and running the fridge (thermometer log template, twice-daily readings, what to do in a power cut, what to do if the range was breached).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5. Suspect-medicine and recall procedure: how staff spot a suspected fake or substandard product, what they do with it (quarantine, do not sell, report), how a NAFDAC alert or recall is received and acted on in the shop, and the record you keep.</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6. Expiry, disposal and adverse-reaction procedure: the monthly expiry check, the short-dated shelf, the quarantine area, how expired and damaged stock is disposed of legally and recorded, the returns policy for customers, and how a customer's report of a bad reaction is recorded and passed to the pharmacist for reporting to NAFDAC.</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regulatory register names the right bodies and duties in outline, assigns responsibility and invents nothing</w:t>
            </w:r>
          </w:p>
        </w:tc>
        <w:tc>
          <w:tcPr>
            <w:tcW w:w="1200" w:type="dxa"/>
          </w:tcPr>
          <w:p>
            <w:pPr/>
            <w:r>
              <w:t xml:space="preserve">18%</w:t>
            </w:r>
          </w:p>
        </w:tc>
        <w:tc>
          <w:tcPr>
            <w:tcW w:w="2000" w:type="dxa"/>
          </w:tcPr>
          <w:p>
            <w:pPr/>
            <w:r>
              <w:t xml:space="preserve"/>
            </w:r>
          </w:p>
        </w:tc>
      </w:tr>
      <w:tr>
        <w:tc>
          <w:tcPr>
            <w:tcW w:w="6000" w:type="dxa"/>
          </w:tcPr>
          <w:p>
            <w:pPr/>
            <w:r>
              <w:t xml:space="preserve">The five referral scripts are kind, dignified, correct on what the assistant may not do, and always reach the pharmacist</w:t>
            </w:r>
          </w:p>
        </w:tc>
        <w:tc>
          <w:tcPr>
            <w:tcW w:w="1200" w:type="dxa"/>
          </w:tcPr>
          <w:p>
            <w:pPr/>
            <w:r>
              <w:t xml:space="preserve">22%</w:t>
            </w:r>
          </w:p>
        </w:tc>
        <w:tc>
          <w:tcPr>
            <w:tcW w:w="2000" w:type="dxa"/>
          </w:tcPr>
          <w:p>
            <w:pPr/>
            <w:r>
              <w:t xml:space="preserve"/>
            </w:r>
          </w:p>
        </w:tc>
      </w:tr>
      <w:tr>
        <w:tc>
          <w:tcPr>
            <w:tcW w:w="6000" w:type="dxa"/>
          </w:tcPr>
          <w:p>
            <w:pPr/>
            <w:r>
              <w:t xml:space="preserve">The prescription checklist is complete and the three checks identify what is missing without the assistant making clinical decisions</w:t>
            </w:r>
          </w:p>
        </w:tc>
        <w:tc>
          <w:tcPr>
            <w:tcW w:w="1200" w:type="dxa"/>
          </w:tcPr>
          <w:p>
            <w:pPr/>
            <w:r>
              <w:t xml:space="preserve">16%</w:t>
            </w:r>
          </w:p>
        </w:tc>
        <w:tc>
          <w:tcPr>
            <w:tcW w:w="2000" w:type="dxa"/>
          </w:tcPr>
          <w:p>
            <w:pPr/>
            <w:r>
              <w:t xml:space="preserve"/>
            </w:r>
          </w:p>
        </w:tc>
      </w:tr>
      <w:tr>
        <w:tc>
          <w:tcPr>
            <w:tcW w:w="6000" w:type="dxa"/>
          </w:tcPr>
          <w:p>
            <w:pPr/>
            <w:r>
              <w:t xml:space="preserve">The receiving and cold-chain procedure is complete, including FEFO, the thermometer log and power-cut and breach actions</w:t>
            </w:r>
          </w:p>
        </w:tc>
        <w:tc>
          <w:tcPr>
            <w:tcW w:w="1200" w:type="dxa"/>
          </w:tcPr>
          <w:p>
            <w:pPr/>
            <w:r>
              <w:t xml:space="preserve">16%</w:t>
            </w:r>
          </w:p>
        </w:tc>
        <w:tc>
          <w:tcPr>
            <w:tcW w:w="2000" w:type="dxa"/>
          </w:tcPr>
          <w:p>
            <w:pPr/>
            <w:r>
              <w:t xml:space="preserve"/>
            </w:r>
          </w:p>
        </w:tc>
      </w:tr>
      <w:tr>
        <w:tc>
          <w:tcPr>
            <w:tcW w:w="6000" w:type="dxa"/>
          </w:tcPr>
          <w:p>
            <w:pPr/>
            <w:r>
              <w:t xml:space="preserve">The suspect-medicine and recall procedure quarantines, reports and records correctly</w:t>
            </w:r>
          </w:p>
        </w:tc>
        <w:tc>
          <w:tcPr>
            <w:tcW w:w="1200" w:type="dxa"/>
          </w:tcPr>
          <w:p>
            <w:pPr/>
            <w:r>
              <w:t xml:space="preserve">14%</w:t>
            </w:r>
          </w:p>
        </w:tc>
        <w:tc>
          <w:tcPr>
            <w:tcW w:w="2000" w:type="dxa"/>
          </w:tcPr>
          <w:p>
            <w:pPr/>
            <w:r>
              <w:t xml:space="preserve"/>
            </w:r>
          </w:p>
        </w:tc>
      </w:tr>
      <w:tr>
        <w:tc>
          <w:tcPr>
            <w:tcW w:w="6000" w:type="dxa"/>
          </w:tcPr>
          <w:p>
            <w:pPr/>
            <w:r>
              <w:t xml:space="preserve">The expiry, disposal and adverse-reaction procedure is legal, safe and recorded</w:t>
            </w:r>
          </w:p>
        </w:tc>
        <w:tc>
          <w:tcPr>
            <w:tcW w:w="1200" w:type="dxa"/>
          </w:tcPr>
          <w:p>
            <w:pPr/>
            <w:r>
              <w:t xml:space="preserve">14%</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www.skillnaija.org/#/project/pharmacy-assistant-nigeria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Pharmacy Operations File — Project Workbook</dc:title>
  <dc:creator>Skillnaija</dc:creator>
  <dcterms:created xsi:type="dcterms:W3CDTF">2026-09-08T09:00:00Z</dcterms:created>
  <dcterms:modified xsi:type="dcterms:W3CDTF">2026-09-08T09:00:00Z</dcterms:modified>
</cp:coreProperties>
</file>