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Birth Preparedness Plan — Project Workbook</w:t>
      </w:r>
    </w:p>
    <w:p>
      <w:pPr/>
      <w:r>
        <w:rPr>
          <w:color w:val="475569"/>
        </w:rPr>
        <w:t xml:space="preserve">Capstone project for “Pregnancy Preparedness: From Planning to the First Six Weeks”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shared with view access, or an uploaded Word or PDF file) with a headed section for each of the six parts. The budget may be a table in the document or a linked spreadsheet. Remove personal details before sharing.</w:t>
      </w:r>
    </w:p>
    <w:p>
      <w:pPr>
        <w:pStyle w:val="Heading1"/>
      </w:pPr>
      <w:r>
        <w:t xml:space="preserve">What to do, step by step</w:t>
      </w:r>
    </w:p>
    <w:p>
      <w:pPr>
        <w:pStyle w:val="Heading2"/>
      </w:pPr>
      <w:r>
        <w:t xml:space="preserve">Step 1 of 7</w:t>
      </w:r>
    </w:p>
    <w:p>
      <w:pPr/>
      <w:r>
        <w:t xml:space="preserve">Write a birth preparedness plan for a real household (your own, a relative's, with their permission) or a realistic one you describe in a short paragraph: where they live, how far the nearest health facility is, who is in the home, and roughly what they earn. Do not include anyone's real full name, address, phone number or medical records; use first names or initials only. This is a planning exercise, not medical advice, and nothing in it replaces what the woman's own midwife, nurse or doctor tells her.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Antenatal schedule: state how many weeks pregnant the woman is now (or plan from the start), the facility chosen for antenatal care and why, and a dated schedule of the remaining antenatal contacts following the eight-contact pattern taught in the course. List the routine tests and protections she should expect to be offered and what each is for.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Danger-sign card: design a one-page card for the wall of the home listing the danger signs in pregnancy, after birth, and in a newborn, in words a relative could act on. Add who to call and where to go. You may write part of it in a Nigerian language used in the home.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Birth and emergency plan: name the facility for the birth and the backup facility if it is closed or cannot cope, the distance and travel time to each by day and by night, the vehicle and driver arranged with a second option, the birth companion, the adult who may give consent and make decisions if the woman cannot, and at least one person who has agreed to give blood. Say what happens if labour starts at 2 a.m. during heavy rain.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Budget and savings: estimate the costs from now to six weeks after birth, including antenatal registration and visits, tests, scans, drugs and supplements, transport, delivery (show both a normal delivery and a caesarean), items for the baby and the hospital bag, and an emergency reserve. Show how the money will be raised week by week or month by month, and say what health insurance or state scheme, if any, the household has checked.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The first six weeks: a plan for the mother's postnatal checks and rest, who does which household tasks, how breastfeeding will be supported, the baby's first immunisations and birth registration, the warning signs of postnatal depression and who she can talk to, and the family planning conversation the couple will have with a health worker.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Myths and conversations: choose two beliefs common in the household or community that could delay care (for example that a caesarean means failure, that swelling and headaches are normal, that a woman must wait for permission to go to hospital, or that herbal mixtures are safer than hospital drugs). For each, write how you would respond respectfully to the relative who holds it, in three or four sentences.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antenatal schedule follows the eight-contact pattern, starts early, and explains the routine tests and protections accurately</w:t>
            </w:r>
          </w:p>
        </w:tc>
        <w:tc>
          <w:tcPr>
            <w:tcW w:w="1200" w:type="dxa"/>
          </w:tcPr>
          <w:p>
            <w:pPr/>
            <w:r>
              <w:t xml:space="preserve">16%</w:t>
            </w:r>
          </w:p>
        </w:tc>
        <w:tc>
          <w:tcPr>
            <w:tcW w:w="2000" w:type="dxa"/>
          </w:tcPr>
          <w:p>
            <w:pPr/>
            <w:r>
              <w:t xml:space="preserve"/>
            </w:r>
          </w:p>
        </w:tc>
      </w:tr>
      <w:tr>
        <w:tc>
          <w:tcPr>
            <w:tcW w:w="6000" w:type="dxa"/>
          </w:tcPr>
          <w:p>
            <w:pPr/>
            <w:r>
              <w:t xml:space="preserve">The danger-sign card is accurate, complete for mother and newborn, and written so a relative could act on it immediately</w:t>
            </w:r>
          </w:p>
        </w:tc>
        <w:tc>
          <w:tcPr>
            <w:tcW w:w="1200" w:type="dxa"/>
          </w:tcPr>
          <w:p>
            <w:pPr/>
            <w:r>
              <w:t xml:space="preserve">20%</w:t>
            </w:r>
          </w:p>
        </w:tc>
        <w:tc>
          <w:tcPr>
            <w:tcW w:w="2000" w:type="dxa"/>
          </w:tcPr>
          <w:p>
            <w:pPr/>
            <w:r>
              <w:t xml:space="preserve"/>
            </w:r>
          </w:p>
        </w:tc>
      </w:tr>
      <w:tr>
        <w:tc>
          <w:tcPr>
            <w:tcW w:w="6000" w:type="dxa"/>
          </w:tcPr>
          <w:p>
            <w:pPr/>
            <w:r>
              <w:t xml:space="preserve">The birth and emergency plan names a facility and a backup, realistic transport by night, a companion, a decision-maker and a blood donor</w:t>
            </w:r>
          </w:p>
        </w:tc>
        <w:tc>
          <w:tcPr>
            <w:tcW w:w="1200" w:type="dxa"/>
          </w:tcPr>
          <w:p>
            <w:pPr/>
            <w:r>
              <w:t xml:space="preserve">22%</w:t>
            </w:r>
          </w:p>
        </w:tc>
        <w:tc>
          <w:tcPr>
            <w:tcW w:w="2000" w:type="dxa"/>
          </w:tcPr>
          <w:p>
            <w:pPr/>
            <w:r>
              <w:t xml:space="preserve"/>
            </w:r>
          </w:p>
        </w:tc>
      </w:tr>
      <w:tr>
        <w:tc>
          <w:tcPr>
            <w:tcW w:w="6000" w:type="dxa"/>
          </w:tcPr>
          <w:p>
            <w:pPr/>
            <w:r>
              <w:t xml:space="preserve">The budget covers normal and caesarean delivery plus an emergency reserve, and the savings plan is realistic for the household described</w:t>
            </w:r>
          </w:p>
        </w:tc>
        <w:tc>
          <w:tcPr>
            <w:tcW w:w="1200" w:type="dxa"/>
          </w:tcPr>
          <w:p>
            <w:pPr/>
            <w:r>
              <w:t xml:space="preserve">18%</w:t>
            </w:r>
          </w:p>
        </w:tc>
        <w:tc>
          <w:tcPr>
            <w:tcW w:w="2000" w:type="dxa"/>
          </w:tcPr>
          <w:p>
            <w:pPr/>
            <w:r>
              <w:t xml:space="preserve"/>
            </w:r>
          </w:p>
        </w:tc>
      </w:tr>
      <w:tr>
        <w:tc>
          <w:tcPr>
            <w:tcW w:w="6000" w:type="dxa"/>
          </w:tcPr>
          <w:p>
            <w:pPr/>
            <w:r>
              <w:t xml:space="preserve">The six-week plan covers postnatal checks, rest, breastfeeding support, immunisation, registration, mental health and family planning</w:t>
            </w:r>
          </w:p>
        </w:tc>
        <w:tc>
          <w:tcPr>
            <w:tcW w:w="1200" w:type="dxa"/>
          </w:tcPr>
          <w:p>
            <w:pPr/>
            <w:r>
              <w:t xml:space="preserve">14%</w:t>
            </w:r>
          </w:p>
        </w:tc>
        <w:tc>
          <w:tcPr>
            <w:tcW w:w="2000" w:type="dxa"/>
          </w:tcPr>
          <w:p>
            <w:pPr/>
            <w:r>
              <w:t xml:space="preserve"/>
            </w:r>
          </w:p>
        </w:tc>
      </w:tr>
      <w:tr>
        <w:tc>
          <w:tcPr>
            <w:tcW w:w="6000" w:type="dxa"/>
          </w:tcPr>
          <w:p>
            <w:pPr/>
            <w:r>
              <w:t xml:space="preserve">The responses to two myths are accurate, respectful, and direct the family towards skilled care rather than giving medical advice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www.skillnaija.org/#/project/pregnancy-preparedness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Birth Preparedness Plan — Project Workbook</dc:title>
  <dc:creator>Skillnaija</dc:creator>
  <dcterms:created xsi:type="dcterms:W3CDTF">2026-09-08T09:00:00Z</dcterms:created>
  <dcterms:modified xsi:type="dcterms:W3CDTF">2026-09-08T09:00:00Z</dcterms:modified>
</cp:coreProperties>
</file>