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Your Management Query Pack — Project Workbook</w:t>
      </w:r>
    </w:p>
    <w:p>
      <w:pPr/>
      <w:r>
        <w:rPr>
          <w:color w:val="475569"/>
        </w:rPr>
        <w:t xml:space="preserve">Capstone project for “SQL for Analysts: Ask a Database Anything”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One document (Google Doc with view access, or an uploaded PDF or Word file) with every query as text, its results, and the findings report. A link to a public repository with a .sql file is welcome in addition.</w:t>
      </w:r>
    </w:p>
    <w:p>
      <w:pPr>
        <w:pStyle w:val="Heading1"/>
      </w:pPr>
      <w:r>
        <w:t xml:space="preserve">What to do, step by step</w:t>
      </w:r>
    </w:p>
    <w:p>
      <w:pPr>
        <w:pStyle w:val="Heading2"/>
      </w:pPr>
      <w:r>
        <w:t xml:space="preserve">Step 1 of 7</w:t>
      </w:r>
    </w:p>
    <w:p>
      <w:pPr/>
      <w:r>
        <w:t xml:space="preserve">Load the five practice files (sales.csv, products.csv, customers.csv, branches.csv, staff.csv) into a free database on your computer, following the course's setup lesson. Then answer the management brief below. Submit one document containing every query exactly as you ran it, its result (a table of the first rows is fine), and a short findings report. Queries must run without error; state which database you used.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7</w:t>
      </w:r>
    </w:p>
    <w:p>
      <w:pPr/>
      <w:r>
        <w:t xml:space="preserve">Part 1. Setup and checks: show the CREATE TABLE statements or the import you used, then three checks that prove the load is correct: row counts per table, the earliest and latest sale date, and total sales amount for 2025 and for 2026 to date. Explain any refund rows and how you treated them.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7</w:t>
      </w:r>
    </w:p>
    <w:p>
      <w:pPr/>
      <w:r>
        <w:t xml:space="preserve">Part 2. Performance by branch and month: a single query that returns, for each branch and each month, the number of invoices, total sales excluding refunds, total refunds, and average invoice value, ordered by branch then month. Use joins to show branch names, not ids.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7</w:t>
      </w:r>
    </w:p>
    <w:p>
      <w:pPr/>
      <w:r>
        <w:t xml:space="preserve">Part 3. Products and customers: (a) the ten best-selling products by amount with their category and gross margin using cost price; (b) each customer type's share of total sales as a percentage; (c) customers who have not bought anything in the last 90 days of the data, using a LEFT JOIN or a subquery.</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7</w:t>
      </w:r>
    </w:p>
    <w:p>
      <w:pPr/>
      <w:r>
        <w:t xml:space="preserve">Part 4. Staff and credit: (a) each salesperson's total sales and their rank within their branch, using a window function; (b) the total outstanding credit per customer with the number of outstanding invoices, only for customers owing more than a threshold you choose and justify, using HAVING.</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7</w:t>
      </w:r>
    </w:p>
    <w:p>
      <w:pPr/>
      <w:r>
        <w:t xml:space="preserve">Part 5. Trend with a CTE: use a common table expression to compute monthly sales, then a window function to add the previous month's sales and the month-over-month change. Comment on seasonality you can see.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7 of 7</w:t>
      </w:r>
    </w:p>
    <w:p>
      <w:pPr/>
      <w:r>
        <w:t xml:space="preserve">Part 6. Findings report: 250 to 400 words for the general manager: the three most important things the data shows, one recommendation, and one honest note on a limitation of the data or your analysis. Include a reconciliation showing that the totals in Parts 2 and 5 agree with Part 1.</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Step 7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The database is set up correctly and the three checks are present and consistent</w:t>
            </w:r>
          </w:p>
        </w:tc>
        <w:tc>
          <w:tcPr>
            <w:tcW w:w="1200" w:type="dxa"/>
          </w:tcPr>
          <w:p>
            <w:pPr/>
            <w:r>
              <w:t xml:space="preserve">14%</w:t>
            </w:r>
          </w:p>
        </w:tc>
        <w:tc>
          <w:tcPr>
            <w:tcW w:w="2000" w:type="dxa"/>
          </w:tcPr>
          <w:p>
            <w:pPr/>
            <w:r>
              <w:t xml:space="preserve"/>
            </w:r>
          </w:p>
        </w:tc>
      </w:tr>
      <w:tr>
        <w:tc>
          <w:tcPr>
            <w:tcW w:w="6000" w:type="dxa"/>
          </w:tcPr>
          <w:p>
            <w:pPr/>
            <w:r>
              <w:t xml:space="preserve">The branch-by-month query is correct, joins properly, handles refunds and is ordered as asked</w:t>
            </w:r>
          </w:p>
        </w:tc>
        <w:tc>
          <w:tcPr>
            <w:tcW w:w="1200" w:type="dxa"/>
          </w:tcPr>
          <w:p>
            <w:pPr/>
            <w:r>
              <w:t xml:space="preserve">18%</w:t>
            </w:r>
          </w:p>
        </w:tc>
        <w:tc>
          <w:tcPr>
            <w:tcW w:w="2000" w:type="dxa"/>
          </w:tcPr>
          <w:p>
            <w:pPr/>
            <w:r>
              <w:t xml:space="preserve"/>
            </w:r>
          </w:p>
        </w:tc>
      </w:tr>
      <w:tr>
        <w:tc>
          <w:tcPr>
            <w:tcW w:w="6000" w:type="dxa"/>
          </w:tcPr>
          <w:p>
            <w:pPr/>
            <w:r>
              <w:t xml:space="preserve">The product, share and inactive-customer queries are correct and use the right join or subquery</w:t>
            </w:r>
          </w:p>
        </w:tc>
        <w:tc>
          <w:tcPr>
            <w:tcW w:w="1200" w:type="dxa"/>
          </w:tcPr>
          <w:p>
            <w:pPr/>
            <w:r>
              <w:t xml:space="preserve">18%</w:t>
            </w:r>
          </w:p>
        </w:tc>
        <w:tc>
          <w:tcPr>
            <w:tcW w:w="2000" w:type="dxa"/>
          </w:tcPr>
          <w:p>
            <w:pPr/>
            <w:r>
              <w:t xml:space="preserve"/>
            </w:r>
          </w:p>
        </w:tc>
      </w:tr>
      <w:tr>
        <w:tc>
          <w:tcPr>
            <w:tcW w:w="6000" w:type="dxa"/>
          </w:tcPr>
          <w:p>
            <w:pPr/>
            <w:r>
              <w:t xml:space="preserve">The window-function ranking and the HAVING query are correct and the threshold is justified</w:t>
            </w:r>
          </w:p>
        </w:tc>
        <w:tc>
          <w:tcPr>
            <w:tcW w:w="1200" w:type="dxa"/>
          </w:tcPr>
          <w:p>
            <w:pPr/>
            <w:r>
              <w:t xml:space="preserve">16%</w:t>
            </w:r>
          </w:p>
        </w:tc>
        <w:tc>
          <w:tcPr>
            <w:tcW w:w="2000" w:type="dxa"/>
          </w:tcPr>
          <w:p>
            <w:pPr/>
            <w:r>
              <w:t xml:space="preserve"/>
            </w:r>
          </w:p>
        </w:tc>
      </w:tr>
      <w:tr>
        <w:tc>
          <w:tcPr>
            <w:tcW w:w="6000" w:type="dxa"/>
          </w:tcPr>
          <w:p>
            <w:pPr/>
            <w:r>
              <w:t xml:space="preserve">The CTE and month-over-month query are correct and the seasonality comment is sound</w:t>
            </w:r>
          </w:p>
        </w:tc>
        <w:tc>
          <w:tcPr>
            <w:tcW w:w="1200" w:type="dxa"/>
          </w:tcPr>
          <w:p>
            <w:pPr/>
            <w:r>
              <w:t xml:space="preserve">16%</w:t>
            </w:r>
          </w:p>
        </w:tc>
        <w:tc>
          <w:tcPr>
            <w:tcW w:w="2000" w:type="dxa"/>
          </w:tcPr>
          <w:p>
            <w:pPr/>
            <w:r>
              <w:t xml:space="preserve"/>
            </w:r>
          </w:p>
        </w:tc>
      </w:tr>
      <w:tr>
        <w:tc>
          <w:tcPr>
            <w:tcW w:w="6000" w:type="dxa"/>
          </w:tcPr>
          <w:p>
            <w:pPr/>
            <w:r>
              <w:t xml:space="preserve">The findings report is clear, reconciles totals, and states a real limitation</w:t>
            </w:r>
          </w:p>
        </w:tc>
        <w:tc>
          <w:tcPr>
            <w:tcW w:w="1200" w:type="dxa"/>
          </w:tcPr>
          <w:p>
            <w:pPr/>
            <w:r>
              <w:t xml:space="preserve">18%</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www.skillnaija.org/#/project/sql-for-analysts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Your Management Query Pack — Project Workbook</dc:title>
  <dc:creator>Skillnaija</dc:creator>
  <dcterms:created xsi:type="dcterms:W3CDTF">2026-09-08T09:00:00Z</dcterms:created>
  <dcterms:modified xsi:type="dcterms:W3CDTF">2026-09-08T09:00:00Z</dcterms:modified>
</cp:coreProperties>
</file>