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Vegetable Farm Plan — Project Workbook</w:t>
      </w:r>
    </w:p>
    <w:p>
      <w:pPr/>
      <w:r>
        <w:rPr>
          <w:color w:val="475569"/>
        </w:rPr>
        <w:t xml:space="preserve">Capstone project for “Vegetable &amp; Greenhouse Farming Business: Tomato, Pepper, Cucumber and Leafy Greens for the Nigerian Market” · Agriculture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PDF or Word, shared with view access) containing all six parts, with the budget as a table and the calendar as a table. Photos of the plot and the price survey are welcome.</w:t>
      </w:r>
    </w:p>
    <w:p>
      <w:pPr>
        <w:pStyle w:val="Heading1"/>
      </w:pPr>
      <w:r>
        <w:t xml:space="preserve">What to do, step by step</w:t>
      </w:r>
    </w:p>
    <w:p>
      <w:pPr>
        <w:pStyle w:val="Heading2"/>
      </w:pPr>
      <w:r>
        <w:t xml:space="preserve">Step 1 of 6</w:t>
      </w:r>
    </w:p>
    <w:p>
      <w:pPr/>
      <w:r>
        <w:t xml:space="preserve">The plot and the crop (200-300 words): describe a real plot you have identified (location, size, tenure, water source, access road), name the crop and system you have chosen (open field, net house or greenhouse) and give three reasons tied to your capital, your market and your water.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Calendar: a dated week-by-week calendar from nursery sowing to last harvest, timed so the main harvest lands in a high-price window you justify with your own local price survey (at least three dated prices for your crop from a market or buyer near you).</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Water and inputs: your water plan (source, pump, storage, drip or manual, litres per day at peak), your seed choice and source, your fertiliser and manure plan with rates, and a pest and disease plan naming the products you would use, their pre-harvest intervals and the PPE you will wear.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The naira budget and cash-flow: every cost from land to harvest in a table (land, water, seed, nursery, land preparation, fertiliser, agrochemicals, stakes or trellis, labour, crates, transport, contingency), expected yield at a conservative Nigerian figure, expected price low and high, and a month-by-month cash-flow showing when the money goes out and comes in.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Selling: three real conversations with buyers (a market trader, an aggregator, a restaurant, a supermarket or an online platform) with dates, what they buy, how they pay and what they said about price and quality; your chosen channel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Risks and decision (150-250 words): a risk register (water failure, Tuta absoluta, glut, flooding, theft, land dispute) with what you will do about each, and an honest go, wait or no-go decision with the one number that would change your mind.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Crop and system choice is justified by capital, market and water, on a real plot</w:t>
            </w:r>
          </w:p>
        </w:tc>
        <w:tc>
          <w:tcPr>
            <w:tcW w:w="1200" w:type="dxa"/>
          </w:tcPr>
          <w:p>
            <w:pPr/>
            <w:r>
              <w:t xml:space="preserve">20%</w:t>
            </w:r>
          </w:p>
        </w:tc>
        <w:tc>
          <w:tcPr>
            <w:tcW w:w="2000" w:type="dxa"/>
          </w:tcPr>
          <w:p>
            <w:pPr/>
            <w:r>
              <w:t xml:space="preserve"/>
            </w:r>
          </w:p>
        </w:tc>
      </w:tr>
      <w:tr>
        <w:tc>
          <w:tcPr>
            <w:tcW w:w="6000" w:type="dxa"/>
          </w:tcPr>
          <w:p>
            <w:pPr/>
            <w:r>
              <w:t xml:space="preserve">Calendar is timed to a price peak backed by a dated local price survey</w:t>
            </w:r>
          </w:p>
        </w:tc>
        <w:tc>
          <w:tcPr>
            <w:tcW w:w="1200" w:type="dxa"/>
          </w:tcPr>
          <w:p>
            <w:pPr/>
            <w:r>
              <w:t xml:space="preserve">20%</w:t>
            </w:r>
          </w:p>
        </w:tc>
        <w:tc>
          <w:tcPr>
            <w:tcW w:w="2000" w:type="dxa"/>
          </w:tcPr>
          <w:p>
            <w:pPr/>
            <w:r>
              <w:t xml:space="preserve"/>
            </w:r>
          </w:p>
        </w:tc>
      </w:tr>
      <w:tr>
        <w:tc>
          <w:tcPr>
            <w:tcW w:w="6000" w:type="dxa"/>
          </w:tcPr>
          <w:p>
            <w:pPr/>
            <w:r>
              <w:t xml:space="preserve">Water, input and pest plans are specific, safe and realistic</w:t>
            </w:r>
          </w:p>
        </w:tc>
        <w:tc>
          <w:tcPr>
            <w:tcW w:w="1200" w:type="dxa"/>
          </w:tcPr>
          <w:p>
            <w:pPr/>
            <w:r>
              <w:t xml:space="preserve">20%</w:t>
            </w:r>
          </w:p>
        </w:tc>
        <w:tc>
          <w:tcPr>
            <w:tcW w:w="2000" w:type="dxa"/>
          </w:tcPr>
          <w:p>
            <w:pPr/>
            <w:r>
              <w:t xml:space="preserve"/>
            </w:r>
          </w:p>
        </w:tc>
      </w:tr>
      <w:tr>
        <w:tc>
          <w:tcPr>
            <w:tcW w:w="6000" w:type="dxa"/>
          </w:tcPr>
          <w:p>
            <w:pPr/>
            <w:r>
              <w:t xml:space="preserve">Budget and cash-flow are complete, conservative and arithmetically sound</w:t>
            </w:r>
          </w:p>
        </w:tc>
        <w:tc>
          <w:tcPr>
            <w:tcW w:w="1200" w:type="dxa"/>
          </w:tcPr>
          <w:p>
            <w:pPr/>
            <w:r>
              <w:t xml:space="preserve">20%</w:t>
            </w:r>
          </w:p>
        </w:tc>
        <w:tc>
          <w:tcPr>
            <w:tcW w:w="2000" w:type="dxa"/>
          </w:tcPr>
          <w:p>
            <w:pPr/>
            <w:r>
              <w:t xml:space="preserve"/>
            </w:r>
          </w:p>
        </w:tc>
      </w:tr>
      <w:tr>
        <w:tc>
          <w:tcPr>
            <w:tcW w:w="6000" w:type="dxa"/>
          </w:tcPr>
          <w:p>
            <w:pPr/>
            <w:r>
              <w:t xml:space="preserve">Selling plan rests on three real buyer conversations</w:t>
            </w:r>
          </w:p>
        </w:tc>
        <w:tc>
          <w:tcPr>
            <w:tcW w:w="1200" w:type="dxa"/>
          </w:tcPr>
          <w:p>
            <w:pPr/>
            <w:r>
              <w:t xml:space="preserve">10%</w:t>
            </w:r>
          </w:p>
        </w:tc>
        <w:tc>
          <w:tcPr>
            <w:tcW w:w="2000" w:type="dxa"/>
          </w:tcPr>
          <w:p>
            <w:pPr/>
            <w:r>
              <w:t xml:space="preserve"/>
            </w:r>
          </w:p>
        </w:tc>
      </w:tr>
      <w:tr>
        <w:tc>
          <w:tcPr>
            <w:tcW w:w="6000" w:type="dxa"/>
          </w:tcPr>
          <w:p>
            <w:pPr/>
            <w:r>
              <w:t xml:space="preserve">Risk register and go/wait/no-go decision are honest and specific</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www.skillnaija.org/#/project/vegetable-farming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Vegetable Farm Plan — Project Workbook</dc:title>
  <dc:creator>Skillnaija</dc:creator>
  <dcterms:created xsi:type="dcterms:W3CDTF">2026-09-08T09:00:00Z</dcterms:created>
  <dcterms:modified xsi:type="dcterms:W3CDTF">2026-09-08T09:00:00Z</dcterms:modified>
</cp:coreProperties>
</file>