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 Western book and its African answer: a reading essay — Project Workbook</w:t>
      </w:r>
    </w:p>
    <w:p>
      <w:pPr/>
      <w:r>
        <w:rPr>
          <w:color w:val="475569"/>
        </w:rPr>
        <w:t xml:space="preserve">Capstone project for “A Comprehensive Look at Western Literature” · Civic &amp; Life Skills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Google Doc link, shared so anyone with the link can view, containing the 1,200 to 1,800-word reading essay with thesis, context, at least six referenced quotations with analysis, conclusion, works cited and the authorship declaration.</w:t>
      </w:r>
    </w:p>
    <w:p>
      <w:pPr>
        <w:pStyle w:val="Heading1"/>
      </w:pPr>
      <w:r>
        <w:t xml:space="preserve">What to do, step by step</w:t>
      </w:r>
    </w:p>
    <w:p>
      <w:pPr>
        <w:pStyle w:val="Heading2"/>
      </w:pPr>
      <w:r>
        <w:t xml:space="preserve">Step 1 of 7</w:t>
      </w:r>
    </w:p>
    <w:p>
      <w:pPr/>
      <w:r>
        <w:t xml:space="preserve">Part 1. Choose your pair: one Western work covered in the course (for example Oedipus the King, Antigone, The Bacchae, the Odyssey, the Aeneid, The Canterbury Tales, Othello, The Tempest, Robinson Crusoe, Frankenstein, Jane Eyre, Heart of Darkness, 'The Second Coming', 'Journey of the Magi', Animal Farm or The Stranger) and one Nigerian or African work that answers, echoes or argues with it (for example The Gods Are Not to Blame, The Bacchae of Euripides, Tegonni, Women of Owu, Telling Tales, Things Fall Apart, No Longer at Ease, Season of Migration to the North, Foe or The Meursault Investigation). Another pair is fine if you explain the link. State the editions and translations you used.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2. Write a one-paragraph introduction with a clear thesis: an arguable claim about how the two works are in conversation and what the second one changes, not just that they share a theme.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3. Give brief context for each work (author, date, form, original audience) in no more than 150 words each, and say whether the link between them is direct (a rewrite, a title, a reply) or a comparison you are making.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4. Close reading: quote at least six short passages, at least three from each work, each no longer than about four lines, with page, act and scene, book or line references. For each quotation, analyse the words, images, form or voice and say what it shows; do not just retell the plot.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5. Write a conclusion that answers your thesis and says what reading the two works together reveals that reading either alone would miss.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6. Add a works-cited list, and a one-line declaration that the essay is your own work, with any AI assistance disclosed and described.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Put the essay in one Google Doc of 1,200 to 1,800 words (not counting quotations and works cited),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 clear, arguable thesis about how the two works are in conversation, sustained through the essay, rather than a list of similarities</w:t>
            </w:r>
          </w:p>
        </w:tc>
        <w:tc>
          <w:tcPr>
            <w:tcW w:w="1200" w:type="dxa"/>
          </w:tcPr>
          <w:p>
            <w:pPr/>
            <w:r>
              <w:t xml:space="preserve">20%</w:t>
            </w:r>
          </w:p>
        </w:tc>
        <w:tc>
          <w:tcPr>
            <w:tcW w:w="2000" w:type="dxa"/>
          </w:tcPr>
          <w:p>
            <w:pPr/>
            <w:r>
              <w:t xml:space="preserve"/>
            </w:r>
          </w:p>
        </w:tc>
      </w:tr>
      <w:tr>
        <w:tc>
          <w:tcPr>
            <w:tcW w:w="6000" w:type="dxa"/>
          </w:tcPr>
          <w:p>
            <w:pPr/>
            <w:r>
              <w:t xml:space="preserve">Close reading: at least six short, accurately referenced quotations from both works, each analysed for language, imagery, form or voice rather than summarised</w:t>
            </w:r>
          </w:p>
        </w:tc>
        <w:tc>
          <w:tcPr>
            <w:tcW w:w="1200" w:type="dxa"/>
          </w:tcPr>
          <w:p>
            <w:pPr/>
            <w:r>
              <w:t xml:space="preserve">30%</w:t>
            </w:r>
          </w:p>
        </w:tc>
        <w:tc>
          <w:tcPr>
            <w:tcW w:w="2000" w:type="dxa"/>
          </w:tcPr>
          <w:p>
            <w:pPr/>
            <w:r>
              <w:t xml:space="preserve"/>
            </w:r>
          </w:p>
        </w:tc>
      </w:tr>
      <w:tr>
        <w:tc>
          <w:tcPr>
            <w:tcW w:w="6000" w:type="dxa"/>
          </w:tcPr>
          <w:p>
            <w:pPr/>
            <w:r>
              <w:t xml:space="preserve">The comparison is genuine and balanced: both works get real attention, and the essay explains what the African work changes, answers or reveals</w:t>
            </w:r>
          </w:p>
        </w:tc>
        <w:tc>
          <w:tcPr>
            <w:tcW w:w="1200" w:type="dxa"/>
          </w:tcPr>
          <w:p>
            <w:pPr/>
            <w:r>
              <w:t xml:space="preserve">20%</w:t>
            </w:r>
          </w:p>
        </w:tc>
        <w:tc>
          <w:tcPr>
            <w:tcW w:w="2000" w:type="dxa"/>
          </w:tcPr>
          <w:p>
            <w:pPr/>
            <w:r>
              <w:t xml:space="preserve"/>
            </w:r>
          </w:p>
        </w:tc>
      </w:tr>
      <w:tr>
        <w:tc>
          <w:tcPr>
            <w:tcW w:w="6000" w:type="dxa"/>
          </w:tcPr>
          <w:p>
            <w:pPr/>
            <w:r>
              <w:t xml:space="preserve">Accuracy of context: authors, dates, forms, translations and the nature of the link (direct reply or reader's comparison) are correct and honestly stated</w:t>
            </w:r>
          </w:p>
        </w:tc>
        <w:tc>
          <w:tcPr>
            <w:tcW w:w="1200" w:type="dxa"/>
          </w:tcPr>
          <w:p>
            <w:pPr/>
            <w:r>
              <w:t xml:space="preserve">15%</w:t>
            </w:r>
          </w:p>
        </w:tc>
        <w:tc>
          <w:tcPr>
            <w:tcW w:w="2000" w:type="dxa"/>
          </w:tcPr>
          <w:p>
            <w:pPr/>
            <w:r>
              <w:t xml:space="preserve"/>
            </w:r>
          </w:p>
        </w:tc>
      </w:tr>
      <w:tr>
        <w:tc>
          <w:tcPr>
            <w:tcW w:w="6000" w:type="dxa"/>
          </w:tcPr>
          <w:p>
            <w:pPr/>
            <w:r>
              <w:t xml:space="preserve">Clear, well-organised, proofread writing with a complete works-cited list and the authorship and AI-use declaration</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www.skillnaija.org/#/project/western-literature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 Western book and its African answer: a reading essay — Project Workbook</dc:title>
  <dc:creator>Skillnaija</dc:creator>
  <dcterms:created xsi:type="dcterms:W3CDTF">2026-09-08T09:00:00Z</dcterms:created>
  <dcterms:modified xsi:type="dcterms:W3CDTF">2026-09-08T09:00:00Z</dcterms:modified>
</cp:coreProperties>
</file>